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4695" w:rsidRPr="003A4DD7" w:rsidRDefault="008E4339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360" w:after="120"/>
        <w:jc w:val="center"/>
        <w:rPr>
          <w:rFonts w:asciiTheme="majorHAnsi" w:hAnsiTheme="majorHAnsi" w:cstheme="majorHAnsi"/>
          <w:b/>
          <w:color w:val="000000" w:themeColor="text1"/>
          <w:sz w:val="40"/>
          <w:szCs w:val="40"/>
        </w:rPr>
      </w:pPr>
      <w:bookmarkStart w:id="0" w:name="_tqmj0u1e5mqm" w:colFirst="0" w:colLast="0"/>
      <w:bookmarkEnd w:id="0"/>
      <w:r w:rsidRPr="003A4DD7">
        <w:rPr>
          <w:rFonts w:asciiTheme="majorHAnsi" w:hAnsiTheme="majorHAnsi" w:cstheme="majorHAnsi"/>
          <w:b/>
          <w:color w:val="000000" w:themeColor="text1"/>
          <w:sz w:val="40"/>
          <w:szCs w:val="40"/>
        </w:rPr>
        <w:t>El patrimonio arquitectónico es el eje central de la IX edición de las Jornadas Europeas del Patrimonio</w:t>
      </w:r>
    </w:p>
    <w:p w:rsidR="00DA4695" w:rsidRPr="003A4DD7" w:rsidRDefault="008E4339" w:rsidP="003A4DD7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360" w:after="120" w:line="240" w:lineRule="auto"/>
        <w:jc w:val="both"/>
        <w:rPr>
          <w:rFonts w:asciiTheme="majorHAnsi" w:hAnsiTheme="majorHAnsi" w:cstheme="majorHAnsi"/>
          <w:b/>
          <w:color w:val="000000" w:themeColor="text1"/>
          <w:sz w:val="24"/>
          <w:szCs w:val="24"/>
          <w:highlight w:val="green"/>
        </w:rPr>
      </w:pPr>
      <w:bookmarkStart w:id="1" w:name="_g30mknym6efa" w:colFirst="0" w:colLast="0"/>
      <w:bookmarkEnd w:id="1"/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>El Departamento de Cultura de la Diputación Foral de Gipuzkoa presenta esta nueva edición cuyo eje central será el</w:t>
      </w:r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 xml:space="preserve"> patrimonio arquitectónico</w:t>
      </w:r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 xml:space="preserve">. 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2" w:name="_vfy6m3i5f7ug" w:colFirst="0" w:colLast="0"/>
      <w:bookmarkStart w:id="3" w:name="_6v61a9vx4l7a" w:colFirst="0" w:colLast="0"/>
      <w:bookmarkEnd w:id="2"/>
      <w:bookmarkEnd w:id="3"/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4" w:name="_xr6bn1vjhtpz" w:colFirst="0" w:colLast="0"/>
      <w:bookmarkEnd w:id="4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Bajo el lema </w:t>
      </w:r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>“</w:t>
      </w:r>
      <w:proofErr w:type="spellStart"/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>Ondarea</w:t>
      </w:r>
      <w:proofErr w:type="spellEnd"/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 xml:space="preserve"> </w:t>
      </w:r>
      <w:proofErr w:type="spellStart"/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>eraik</w:t>
      </w:r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>itzen</w:t>
      </w:r>
      <w:proofErr w:type="spellEnd"/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>. Construyendo cultura”,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el Departamento de Cultura de la Diputación Foral de Gipuzkoa invita a la ciudadanía a presentar propuestas para organizar eventos ligados al 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patrimonio arquitectónico que formarán parte de las Jornadas Europeas del Patrimonio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2025. 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Se trata de un programa que promueve el Consejo de Europa y organiza la Diputación Foral de Gipuzkoa en estrecha colaboración con las Diputaciones Forales de Araba y </w:t>
      </w:r>
      <w:proofErr w:type="spellStart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Bizkaia</w:t>
      </w:r>
      <w:proofErr w:type="spellEnd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y el Gobierno Vasco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. En la rueda de prensa han intervenido la Diputada de C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ultura, Cooperación, Juventud y Deportes de la Diputación Foral de Gipuzkoa Goizane Álvarez, José Ángel Medina, director del Instituto de Arquitectura de Euskadi, y Ane Rotaeche encargada de la oficina técnica de las Jornadas Europeas del Patrimonio.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5" w:name="_w6k0w3rl6x4" w:colFirst="0" w:colLast="0"/>
      <w:bookmarkEnd w:id="5"/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6" w:name="_6nfzt0kx4c46" w:colFirst="0" w:colLast="0"/>
      <w:bookmarkEnd w:id="6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Las 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actividades de esta edición se desarrollarán a partir del próximo mes de octubre. 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El tema de 2025, «Patrimonio y Arquitectura», pone de relieve los logros artísticos y técnicos de la arquitectura, mostrando desde los grandes monumentos en las ciudades bull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iciosas hasta los edificios vernáculos en las zonas rurales. Destaca cómo la arquitectura va más allá de la mera funcionalidad, sirviendo como un poderoso símbolo de la historia local y nacional, la identidad cultural y la memoria colectiva.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7" w:name="_mn217144f9dl" w:colFirst="0" w:colLast="0"/>
      <w:bookmarkEnd w:id="7"/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8" w:name="_owoli6d3n6jz" w:colFirst="0" w:colLast="0"/>
      <w:bookmarkEnd w:id="8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De este modo,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tendrán cabida en el programa infinidad de actividades de formatos diferentes: gymkhanas, visitas a lugares a los que normalmente no se puede acceder, visitas comentadas, tertulias, conciertos, exhibiciones, talleres, etcétera; ya que los formatos que se 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utilizan para difundir el patrimonio en este proyecto suelen ser muy variados.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9" w:name="_cjbnfmo6p98s" w:colFirst="0" w:colLast="0"/>
      <w:bookmarkEnd w:id="9"/>
    </w:p>
    <w:p w:rsidR="0032427B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A este re</w:t>
      </w:r>
      <w:r w:rsidR="0032427B"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specto, 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la diputada ha señalado </w:t>
      </w:r>
      <w:r w:rsidR="0032427B"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que,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bookmarkStart w:id="10" w:name="_637j0vnax8i6" w:colFirst="0" w:colLast="0"/>
      <w:bookmarkEnd w:id="10"/>
      <w:r w:rsidR="0032427B"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a</w:t>
      </w:r>
      <w:r w:rsidR="0032427B"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este respecto, la Diputada de Cultura Goizane Álvarez, ha destacado la importancia de la colaboración entre instituciones, entidades, empresas y universidades del territorio para poder llevar a cabo este tipo de iniciativas. Asimismo, la diputada ha señalado que “el patrimonio arquitectónico es un testimonio vivo de nuestra historia y una fuente inagotable de conocimiento y creatividad. Con estas Jornadas queremos dar visibilidad a su riqueza e invitar a la ciudadanía a implicarse en su conservación y disfrute. La arquitectura es un reflejo de nuestra identidad cultural y, a la vez, un motor de innovación para el futuro”.</w:t>
      </w:r>
    </w:p>
    <w:p w:rsidR="0032427B" w:rsidRDefault="0032427B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DE0EC8" w:rsidRDefault="00DE0EC8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DE0EC8" w:rsidRDefault="00DE0EC8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DE0EC8" w:rsidRPr="003A4DD7" w:rsidRDefault="00DE0EC8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32427B" w:rsidRPr="003A4DD7" w:rsidRDefault="0032427B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b/>
          <w:color w:val="000000" w:themeColor="text1"/>
          <w:sz w:val="24"/>
          <w:szCs w:val="24"/>
        </w:rPr>
      </w:pPr>
      <w:bookmarkStart w:id="11" w:name="_bk0fai2gk6d9" w:colFirst="0" w:colLast="0"/>
      <w:bookmarkEnd w:id="11"/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lastRenderedPageBreak/>
        <w:t xml:space="preserve">Plazo de presentación de iniciativas y reunión informativa 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b/>
          <w:color w:val="000000" w:themeColor="text1"/>
          <w:sz w:val="24"/>
          <w:szCs w:val="24"/>
        </w:rPr>
      </w:pPr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12" w:name="_2xoe40icqymh" w:colFirst="0" w:colLast="0"/>
      <w:bookmarkStart w:id="13" w:name="_GoBack"/>
      <w:bookmarkEnd w:id="12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Las actividades que parti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ciparán en el programa podrán proponerse a través de la web de Gipuzkoa Kultura </w:t>
      </w:r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>a partir del 7 de abril hasta el 1 de junio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, por cualquier entidad, organización colectiva, empresa o persona individual que desee organizar una actividad para dar a conocer el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patrimonio, que invite a descubrir y disfrutar de esa herencia recibida que nos hace ser quienes somos. </w:t>
      </w:r>
    </w:p>
    <w:bookmarkEnd w:id="13"/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b/>
          <w:color w:val="000000" w:themeColor="text1"/>
          <w:sz w:val="24"/>
          <w:szCs w:val="24"/>
        </w:rPr>
      </w:pPr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Para facilitar la tarea de los organizadores a la hora de presentar propuestas, en 2020 se editó una guía de participación. La guía actualizada estará disponible en la web de Gipuzkoa Kultura a partir del 7 de abril. 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Además, </w:t>
      </w:r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>el próximo 7 de abril lunes a</w:t>
      </w:r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 xml:space="preserve"> las 9h 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se celebrará una reunión abierta a toda persona que quiera participar en las jornadas en el Convento Santa Teresa que podrá seguirse vía </w:t>
      </w:r>
      <w:proofErr w:type="spellStart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streaming</w:t>
      </w:r>
      <w:proofErr w:type="spellEnd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. Durante la reunión informativa se explicará con detalle la iniciativa, se darán pautas e ideas para 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unirse a esta fiesta del patrimonio y se atenderán todas las dudas que surjan.</w:t>
      </w:r>
    </w:p>
    <w:p w:rsidR="00DA4695" w:rsidRPr="003A4DD7" w:rsidRDefault="00DA4695" w:rsidP="003A4DD7">
      <w:pPr>
        <w:spacing w:line="240" w:lineRule="auto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Las personas interesadas pueden apuntarse a dicha reunión a través de la web de Gipuzkoa Kultura en </w:t>
      </w:r>
      <w:hyperlink r:id="rId6">
        <w:r w:rsidRPr="003A4DD7">
          <w:rPr>
            <w:rFonts w:asciiTheme="majorHAnsi" w:hAnsiTheme="majorHAnsi" w:cstheme="majorHAnsi"/>
            <w:color w:val="000000" w:themeColor="text1"/>
            <w:sz w:val="24"/>
            <w:szCs w:val="24"/>
            <w:u w:val="single"/>
          </w:rPr>
          <w:t>este enlace</w:t>
        </w:r>
      </w:hyperlink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o enviand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o un email a </w:t>
      </w:r>
      <w:hyperlink r:id="rId7">
        <w:r w:rsidRPr="003A4DD7">
          <w:rPr>
            <w:rFonts w:asciiTheme="majorHAnsi" w:hAnsiTheme="majorHAnsi" w:cstheme="majorHAnsi"/>
            <w:color w:val="000000" w:themeColor="text1"/>
            <w:sz w:val="24"/>
            <w:szCs w:val="24"/>
            <w:u w:val="single"/>
          </w:rPr>
          <w:t>gipuzkoa.oej@gipuzkoa.eus</w:t>
        </w:r>
      </w:hyperlink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. 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u w:val="single"/>
        </w:rPr>
      </w:pP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En la pasada edición de las jornadas se organizaron 107 eventos de </w:t>
      </w:r>
      <w:proofErr w:type="gramStart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Gipuzkoa  con</w:t>
      </w:r>
      <w:proofErr w:type="gramEnd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más de 4200 participantes. Por otro lado, este es un programa que va consolidándose en el territorio y en la pasada edición las jornadas llegaron </w:t>
      </w:r>
      <w:proofErr w:type="gramStart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a  33</w:t>
      </w:r>
      <w:proofErr w:type="gramEnd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municipios de Gipuzkoa.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Se trata de un programa impulsado por la Diputación de Gipuzkoa en el que cada </w:t>
      </w:r>
      <w:proofErr w:type="gramStart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año distintos</w:t>
      </w:r>
      <w:proofErr w:type="gramEnd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0agentes culturales se suman organizando actividades. El año pasado hasta 70 agentes diferentes se sumaron al proyecto. Tanto público como organizadores que parti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cipan, además, muestran un nivel de satisfacción con las actividades muy alto, según las encuestas realizadas. </w:t>
      </w:r>
    </w:p>
    <w:p w:rsidR="00DA4695" w:rsidRPr="003A4DD7" w:rsidRDefault="00DA4695" w:rsidP="003A4DD7">
      <w:pPr>
        <w:widowControl w:val="0"/>
        <w:spacing w:after="240" w:line="240" w:lineRule="auto"/>
        <w:rPr>
          <w:rFonts w:asciiTheme="majorHAnsi" w:hAnsiTheme="majorHAnsi" w:cstheme="majorHAnsi"/>
          <w:b/>
          <w:color w:val="000000" w:themeColor="text1"/>
          <w:sz w:val="24"/>
          <w:szCs w:val="24"/>
        </w:rPr>
      </w:pPr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b/>
          <w:color w:val="000000" w:themeColor="text1"/>
          <w:sz w:val="24"/>
          <w:szCs w:val="24"/>
        </w:rPr>
      </w:pPr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>Programa accesible</w:t>
      </w:r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b/>
          <w:color w:val="000000" w:themeColor="text1"/>
          <w:sz w:val="24"/>
          <w:szCs w:val="24"/>
        </w:rPr>
      </w:pPr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 xml:space="preserve"> </w:t>
      </w:r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14" w:name="_g9sg90mpp45u" w:colFirst="0" w:colLast="0"/>
      <w:bookmarkEnd w:id="14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Las Jornadas Europeas del Patrimonio son una iniciativa del Consejo de Europa y la Comisión Europea y en Euskadi son impul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sadas por la tres Diputaciones Forales con el apoyo del Gobierno Vasco. 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15" w:name="_saoeluajhr1r" w:colFirst="0" w:colLast="0"/>
      <w:bookmarkEnd w:id="15"/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16" w:name="_t3f8s7j93wzs" w:colFirst="0" w:colLast="0"/>
      <w:bookmarkEnd w:id="16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Desde su creación en 2016, más de 26.000 personas han participado en los más de 500 eventos que se han organizado a lo largo de todo el territorio guipuzcoano, con más de 40 municipi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os que han acogido actividades de las Jornadas Europeas del Patrimonio desde su creación en Gipuzkoa en 2016. 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17" w:name="_vatx9892oz56" w:colFirst="0" w:colLast="0"/>
      <w:bookmarkEnd w:id="17"/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18" w:name="_o2iaw1xll5fd" w:colFirst="0" w:colLast="0"/>
      <w:bookmarkEnd w:id="18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En las últimas dos ediciones, se realizaron muchas mejoras para ampliar el acceso de todas las personas a las Jornadas Europeas del Patrimonio. 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El programa fue editado en un PDF accesible, se incluyó un QR en </w:t>
      </w:r>
      <w:proofErr w:type="spellStart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braile</w:t>
      </w:r>
      <w:proofErr w:type="spellEnd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y en relieve en la portada que permitía descargarse el PDF accesible del programa.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19" w:name="_7occamhaklj1" w:colFirst="0" w:colLast="0"/>
      <w:bookmarkEnd w:id="19"/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20" w:name="_r6fufktbq4zk" w:colFirst="0" w:colLast="0"/>
      <w:bookmarkEnd w:id="20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lastRenderedPageBreak/>
        <w:t>Además, el programa contará con el apoyo de los técnicos arquitectos del Servicio de Patrimonio Hist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órico-artístico, colecciones y museos de la Dirección General de Patrimonio Cultural de la Diputación Foral de Gipuzkoa, y de la empresa K6 Gestión Cultural que lleva la secretaría técnica del proyecto.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21" w:name="_e7v9cinmbiy2" w:colFirst="0" w:colLast="0"/>
      <w:bookmarkEnd w:id="21"/>
    </w:p>
    <w:p w:rsidR="00DA4695" w:rsidRPr="003A4DD7" w:rsidRDefault="008E4339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22" w:name="_b6fg6j2fv640" w:colFirst="0" w:colLast="0"/>
      <w:bookmarkEnd w:id="22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Por último, con la intención de que la iniciativa se</w:t>
      </w:r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acerque a públicos más jóvenes, las Jornadas Europeas del Patrimonio trabajarán por segundo año consecutivo junto a estudiantes del Grado en Liderazgo Emprendedor e Innovación de </w:t>
      </w:r>
      <w:proofErr w:type="spellStart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Mondragon</w:t>
      </w:r>
      <w:proofErr w:type="spellEnd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proofErr w:type="spellStart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>Unibertsitatea</w:t>
      </w:r>
      <w:proofErr w:type="spellEnd"/>
      <w:r w:rsidRPr="003A4DD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. 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DA4695" w:rsidRPr="003A4DD7" w:rsidRDefault="008E4339" w:rsidP="003A4DD7">
      <w:pPr>
        <w:spacing w:line="240" w:lineRule="auto"/>
        <w:jc w:val="right"/>
        <w:rPr>
          <w:rFonts w:asciiTheme="majorHAnsi" w:hAnsiTheme="majorHAnsi" w:cstheme="majorHAnsi"/>
          <w:b/>
          <w:color w:val="000000" w:themeColor="text1"/>
          <w:sz w:val="24"/>
          <w:szCs w:val="24"/>
        </w:rPr>
      </w:pPr>
      <w:r w:rsidRPr="003A4DD7">
        <w:rPr>
          <w:rFonts w:asciiTheme="majorHAnsi" w:hAnsiTheme="majorHAnsi" w:cstheme="majorHAnsi"/>
          <w:b/>
          <w:color w:val="000000" w:themeColor="text1"/>
          <w:sz w:val="24"/>
          <w:szCs w:val="24"/>
        </w:rPr>
        <w:t>San Sebastián, 19 de marzo de 2025</w:t>
      </w:r>
    </w:p>
    <w:p w:rsidR="00DA4695" w:rsidRPr="003A4DD7" w:rsidRDefault="00DA4695" w:rsidP="003A4DD7">
      <w:pPr>
        <w:spacing w:line="24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sectPr w:rsidR="00DA4695" w:rsidRPr="003A4DD7">
      <w:head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4339" w:rsidRDefault="008E4339">
      <w:pPr>
        <w:spacing w:line="240" w:lineRule="auto"/>
      </w:pPr>
      <w:r>
        <w:separator/>
      </w:r>
    </w:p>
  </w:endnote>
  <w:endnote w:type="continuationSeparator" w:id="0">
    <w:p w:rsidR="008E4339" w:rsidRDefault="008E433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4339" w:rsidRDefault="008E4339">
      <w:pPr>
        <w:spacing w:line="240" w:lineRule="auto"/>
      </w:pPr>
      <w:r>
        <w:separator/>
      </w:r>
    </w:p>
  </w:footnote>
  <w:footnote w:type="continuationSeparator" w:id="0">
    <w:p w:rsidR="008E4339" w:rsidRDefault="008E433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4695" w:rsidRDefault="008E4339">
    <w:pPr>
      <w:tabs>
        <w:tab w:val="center" w:pos="4820"/>
      </w:tabs>
      <w:spacing w:line="240" w:lineRule="auto"/>
      <w:ind w:left="-141"/>
    </w:pPr>
    <w:r>
      <w:rPr>
        <w:noProof/>
      </w:rPr>
      <w:drawing>
        <wp:inline distT="0" distB="0" distL="0" distR="0">
          <wp:extent cx="457200" cy="695325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6953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inline distT="114300" distB="114300" distL="114300" distR="114300">
          <wp:extent cx="2695575" cy="657225"/>
          <wp:effectExtent l="0" t="0" r="0" b="0"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l="52990" t="47029" b="36750"/>
                  <a:stretch>
                    <a:fillRect/>
                  </a:stretch>
                </pic:blipFill>
                <pic:spPr>
                  <a:xfrm>
                    <a:off x="0" y="0"/>
                    <a:ext cx="2695575" cy="6572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695"/>
    <w:rsid w:val="0018596E"/>
    <w:rsid w:val="0032427B"/>
    <w:rsid w:val="003A4DD7"/>
    <w:rsid w:val="008E4339"/>
    <w:rsid w:val="00AE4CAF"/>
    <w:rsid w:val="00DA4695"/>
    <w:rsid w:val="00DE0EC8"/>
    <w:rsid w:val="00DE1236"/>
    <w:rsid w:val="00FD0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59938A"/>
  <w15:docId w15:val="{738E0600-2CEE-4B5D-9AAE-67E1B557C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-ES_tradnl" w:eastAsia="es-ES_tradn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Encabezado">
    <w:name w:val="header"/>
    <w:basedOn w:val="Normal"/>
    <w:link w:val="EncabezadoCar"/>
    <w:uiPriority w:val="99"/>
    <w:unhideWhenUsed/>
    <w:rsid w:val="003A4DD7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A4DD7"/>
  </w:style>
  <w:style w:type="paragraph" w:styleId="Piedepgina">
    <w:name w:val="footer"/>
    <w:basedOn w:val="Normal"/>
    <w:link w:val="PiedepginaCar"/>
    <w:uiPriority w:val="99"/>
    <w:unhideWhenUsed/>
    <w:rsid w:val="003A4DD7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4D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gipuzkoa.oej@gipuzkoa.eu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rms.gle/YhRLZGtcqLrLoWFb8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911</Words>
  <Characters>5013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IZFE</Company>
  <LinksUpToDate>false</LinksUpToDate>
  <CharactersWithSpaces>5913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LANDABURU SALEGUI, ARITZ</dc:creator>
  <cp:lastModifiedBy>LANDABURU SALEGUI, ARITZ</cp:lastModifiedBy>
  <cp:revision>2</cp:revision>
  <dcterms:created xsi:type="dcterms:W3CDTF">2025-03-19T08:57:00Z</dcterms:created>
  <dcterms:modified xsi:type="dcterms:W3CDTF">2025-03-19T08:57:00Z</dcterms:modified>
</cp:coreProperties>
</file>