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811789" w14:textId="5F6E1556" w:rsidR="00C04097" w:rsidRDefault="00C04097" w:rsidP="00E044AE">
      <w:pPr>
        <w:spacing w:after="200"/>
        <w:jc w:val="center"/>
        <w:rPr>
          <w:rFonts w:ascii="Century Gothic" w:eastAsia="Arial" w:hAnsi="Century Gothic" w:cs="Arial"/>
          <w:b/>
          <w:bCs/>
          <w:color w:val="333333"/>
          <w:sz w:val="40"/>
          <w:szCs w:val="40"/>
          <w14:ligatures w14:val="standardContextual"/>
        </w:rPr>
      </w:pPr>
      <w:r>
        <w:rPr>
          <w:rFonts w:ascii="Century Gothic" w:eastAsia="Arial" w:hAnsi="Century Gothic" w:cs="Arial"/>
          <w:b/>
          <w:bCs/>
          <w:color w:val="333333"/>
          <w:sz w:val="40"/>
          <w:szCs w:val="40"/>
          <w14:ligatures w14:val="standardContextual"/>
        </w:rPr>
        <w:t xml:space="preserve">El </w:t>
      </w:r>
      <w:proofErr w:type="spellStart"/>
      <w:r>
        <w:rPr>
          <w:rFonts w:ascii="Century Gothic" w:eastAsia="Arial" w:hAnsi="Century Gothic" w:cs="Arial"/>
          <w:b/>
          <w:bCs/>
          <w:color w:val="333333"/>
          <w:sz w:val="40"/>
          <w:szCs w:val="40"/>
          <w14:ligatures w14:val="standardContextual"/>
        </w:rPr>
        <w:t>Parketxe</w:t>
      </w:r>
      <w:proofErr w:type="spellEnd"/>
      <w:r>
        <w:rPr>
          <w:rFonts w:ascii="Century Gothic" w:eastAsia="Arial" w:hAnsi="Century Gothic" w:cs="Arial"/>
          <w:b/>
          <w:bCs/>
          <w:color w:val="333333"/>
          <w:sz w:val="40"/>
          <w:szCs w:val="40"/>
          <w14:ligatures w14:val="standardContextual"/>
        </w:rPr>
        <w:t xml:space="preserve"> </w:t>
      </w:r>
      <w:proofErr w:type="spellStart"/>
      <w:r>
        <w:rPr>
          <w:rFonts w:ascii="Century Gothic" w:eastAsia="Arial" w:hAnsi="Century Gothic" w:cs="Arial"/>
          <w:b/>
          <w:bCs/>
          <w:color w:val="333333"/>
          <w:sz w:val="40"/>
          <w:szCs w:val="40"/>
          <w14:ligatures w14:val="standardContextual"/>
        </w:rPr>
        <w:t>Lizarrusti</w:t>
      </w:r>
      <w:proofErr w:type="spellEnd"/>
      <w:r>
        <w:rPr>
          <w:rFonts w:ascii="Century Gothic" w:eastAsia="Arial" w:hAnsi="Century Gothic" w:cs="Arial"/>
          <w:b/>
          <w:bCs/>
          <w:color w:val="333333"/>
          <w:sz w:val="40"/>
          <w:szCs w:val="40"/>
          <w14:ligatures w14:val="standardContextual"/>
        </w:rPr>
        <w:t xml:space="preserve"> reabre sus puertas con una exposición renovada</w:t>
      </w:r>
    </w:p>
    <w:p w14:paraId="7970AE4C" w14:textId="6A9E533C" w:rsidR="00967CF3" w:rsidRPr="006944D5" w:rsidRDefault="00743E52" w:rsidP="006944D5">
      <w:pPr>
        <w:spacing w:after="200"/>
        <w:ind w:left="360"/>
        <w:jc w:val="center"/>
        <w:rPr>
          <w:rFonts w:ascii="Century Gothic" w:eastAsia="Arial" w:hAnsi="Century Gothic" w:cs="Arial"/>
          <w:i/>
          <w:iCs/>
          <w:sz w:val="24"/>
          <w:szCs w:val="24"/>
          <w14:ligatures w14:val="standardContextual"/>
        </w:rPr>
      </w:pPr>
      <w:r w:rsidRPr="006944D5">
        <w:rPr>
          <w:rFonts w:ascii="Century Gothic" w:eastAsia="Arial" w:hAnsi="Century Gothic" w:cs="Arial"/>
          <w:i/>
          <w:iCs/>
          <w:color w:val="333333"/>
          <w:sz w:val="24"/>
          <w:szCs w:val="24"/>
          <w14:ligatures w14:val="standardContextual"/>
        </w:rPr>
        <w:t xml:space="preserve">La </w:t>
      </w:r>
      <w:r w:rsidR="00967CF3" w:rsidRPr="006944D5">
        <w:rPr>
          <w:rFonts w:ascii="Century Gothic" w:eastAsia="Arial" w:hAnsi="Century Gothic" w:cs="Arial"/>
          <w:i/>
          <w:iCs/>
          <w:color w:val="333333"/>
          <w:sz w:val="24"/>
          <w:szCs w:val="24"/>
          <w14:ligatures w14:val="standardContextual"/>
        </w:rPr>
        <w:t xml:space="preserve">diputada general de Gipuzkoa, Eider Mendoza, ha inaugurado hoy la nueva exposición del interior del </w:t>
      </w:r>
      <w:proofErr w:type="spellStart"/>
      <w:r w:rsidR="00967CF3" w:rsidRPr="006944D5">
        <w:rPr>
          <w:rFonts w:ascii="Century Gothic" w:eastAsia="Arial" w:hAnsi="Century Gothic" w:cs="Arial"/>
          <w:i/>
          <w:iCs/>
          <w:color w:val="333333"/>
          <w:sz w:val="24"/>
          <w:szCs w:val="24"/>
          <w14:ligatures w14:val="standardContextual"/>
        </w:rPr>
        <w:t>Parketxe</w:t>
      </w:r>
      <w:proofErr w:type="spellEnd"/>
      <w:r w:rsidR="00967CF3" w:rsidRPr="006944D5">
        <w:rPr>
          <w:rFonts w:ascii="Century Gothic" w:eastAsia="Arial" w:hAnsi="Century Gothic" w:cs="Arial"/>
          <w:i/>
          <w:iCs/>
          <w:color w:val="333333"/>
          <w:sz w:val="24"/>
          <w:szCs w:val="24"/>
          <w14:ligatures w14:val="standardContextual"/>
        </w:rPr>
        <w:t xml:space="preserve"> que ha permanecido cerrado durante un año para realizar </w:t>
      </w:r>
      <w:r w:rsidR="00ED6D99" w:rsidRPr="006944D5">
        <w:rPr>
          <w:rFonts w:ascii="Century Gothic" w:eastAsia="Arial" w:hAnsi="Century Gothic" w:cs="Arial"/>
          <w:i/>
          <w:iCs/>
          <w:color w:val="333333"/>
          <w:sz w:val="24"/>
          <w:szCs w:val="24"/>
          <w14:ligatures w14:val="standardContextual"/>
        </w:rPr>
        <w:t xml:space="preserve">labores </w:t>
      </w:r>
      <w:r w:rsidR="00967CF3" w:rsidRPr="006944D5">
        <w:rPr>
          <w:rFonts w:ascii="Century Gothic" w:eastAsia="Arial" w:hAnsi="Century Gothic" w:cs="Arial"/>
          <w:i/>
          <w:iCs/>
          <w:color w:val="333333"/>
          <w:sz w:val="24"/>
          <w:szCs w:val="24"/>
          <w14:ligatures w14:val="standardContextual"/>
        </w:rPr>
        <w:t>de rehabilitació</w:t>
      </w:r>
      <w:r w:rsidR="00ED6D99" w:rsidRPr="006944D5">
        <w:rPr>
          <w:rFonts w:ascii="Century Gothic" w:eastAsia="Arial" w:hAnsi="Century Gothic" w:cs="Arial"/>
          <w:i/>
          <w:iCs/>
          <w:color w:val="333333"/>
          <w:sz w:val="24"/>
          <w:szCs w:val="24"/>
          <w14:ligatures w14:val="standardContextual"/>
        </w:rPr>
        <w:t>n</w:t>
      </w:r>
      <w:r w:rsidR="00967CF3" w:rsidRPr="006944D5">
        <w:rPr>
          <w:rFonts w:ascii="Century Gothic" w:eastAsia="Arial" w:hAnsi="Century Gothic" w:cs="Arial"/>
          <w:i/>
          <w:iCs/>
          <w:color w:val="333333"/>
          <w:sz w:val="24"/>
          <w:szCs w:val="24"/>
          <w14:ligatures w14:val="standardContextual"/>
        </w:rPr>
        <w:t xml:space="preserve">. </w:t>
      </w:r>
      <w:r w:rsidR="00ED6D99" w:rsidRPr="006944D5">
        <w:rPr>
          <w:rFonts w:ascii="Century Gothic" w:eastAsia="Arial" w:hAnsi="Century Gothic" w:cs="Arial"/>
          <w:i/>
          <w:iCs/>
          <w:color w:val="333333"/>
          <w:sz w:val="24"/>
          <w:szCs w:val="24"/>
          <w14:ligatures w14:val="standardContextual"/>
        </w:rPr>
        <w:t>La Diputación Foral ha invertido un total de 201.106 euros en los citados trabajos.</w:t>
      </w:r>
    </w:p>
    <w:p w14:paraId="2250B62E" w14:textId="2C0D44CA" w:rsidR="0096076F" w:rsidRPr="00ED6D99" w:rsidRDefault="009D078E" w:rsidP="00ED6D99">
      <w:pPr>
        <w:spacing w:after="200"/>
        <w:jc w:val="both"/>
        <w:rPr>
          <w:rFonts w:ascii="Century Gothic" w:eastAsia="Arial" w:hAnsi="Century Gothic" w:cs="Arial"/>
          <w:szCs w:val="22"/>
          <w14:ligatures w14:val="standardContextual"/>
        </w:rPr>
      </w:pPr>
      <w:r w:rsidRPr="00ED6D99">
        <w:rPr>
          <w:rFonts w:ascii="Century Gothic" w:eastAsia="Arial" w:hAnsi="Century Gothic" w:cs="Arial"/>
          <w:szCs w:val="22"/>
          <w14:ligatures w14:val="standardContextual"/>
        </w:rPr>
        <w:t xml:space="preserve">El </w:t>
      </w:r>
      <w:proofErr w:type="spellStart"/>
      <w:r w:rsidRPr="00ED6D99">
        <w:rPr>
          <w:rFonts w:ascii="Century Gothic" w:eastAsia="Arial" w:hAnsi="Century Gothic" w:cs="Arial"/>
          <w:szCs w:val="22"/>
          <w14:ligatures w14:val="standardContextual"/>
        </w:rPr>
        <w:t>Parketxe</w:t>
      </w:r>
      <w:proofErr w:type="spellEnd"/>
      <w:r w:rsidRPr="00ED6D99">
        <w:rPr>
          <w:rFonts w:ascii="Century Gothic" w:eastAsia="Arial" w:hAnsi="Century Gothic" w:cs="Arial"/>
          <w:szCs w:val="22"/>
          <w14:ligatures w14:val="standardContextual"/>
        </w:rPr>
        <w:t xml:space="preserve"> de </w:t>
      </w:r>
      <w:proofErr w:type="spellStart"/>
      <w:r w:rsidRPr="00ED6D99">
        <w:rPr>
          <w:rFonts w:ascii="Century Gothic" w:eastAsia="Arial" w:hAnsi="Century Gothic" w:cs="Arial"/>
          <w:szCs w:val="22"/>
          <w14:ligatures w14:val="standardContextual"/>
        </w:rPr>
        <w:t>Lizarrusti</w:t>
      </w:r>
      <w:proofErr w:type="spellEnd"/>
      <w:r w:rsidRPr="00ED6D99">
        <w:rPr>
          <w:rFonts w:ascii="Century Gothic" w:eastAsia="Arial" w:hAnsi="Century Gothic" w:cs="Arial"/>
          <w:szCs w:val="22"/>
          <w14:ligatures w14:val="standardContextual"/>
        </w:rPr>
        <w:t xml:space="preserve"> ha reabierto hoy sus puertas con una exposición renovada que </w:t>
      </w:r>
      <w:r w:rsidR="002B052A" w:rsidRPr="00ED6D99">
        <w:rPr>
          <w:rFonts w:ascii="Century Gothic" w:eastAsia="Arial" w:hAnsi="Century Gothic" w:cs="Arial"/>
          <w:szCs w:val="22"/>
          <w14:ligatures w14:val="standardContextual"/>
        </w:rPr>
        <w:t>brinda una amplia visión sobre la belleza y la riqueza de sus paisajes culturales. Así, l</w:t>
      </w:r>
      <w:r w:rsidRPr="00ED6D99">
        <w:rPr>
          <w:rFonts w:ascii="Century Gothic" w:eastAsia="Arial" w:hAnsi="Century Gothic" w:cs="Arial"/>
          <w:szCs w:val="22"/>
          <w14:ligatures w14:val="standardContextual"/>
        </w:rPr>
        <w:t xml:space="preserve">as paredes del centro </w:t>
      </w:r>
      <w:r w:rsidR="002B052A" w:rsidRPr="00ED6D99">
        <w:rPr>
          <w:rFonts w:ascii="Century Gothic" w:eastAsia="Arial" w:hAnsi="Century Gothic" w:cs="Arial"/>
          <w:szCs w:val="22"/>
          <w14:ligatures w14:val="standardContextual"/>
        </w:rPr>
        <w:t xml:space="preserve">presentan información relevante sobre la biodiversidad y la geología de la zona, así como sobre su historia y patrimonio. Las imágenes e información que se podrá encontrar a partir de hoy revelan entre otros aspectos, la presencia de actividades de pastoreo en la </w:t>
      </w:r>
      <w:r w:rsidR="00ED6D99">
        <w:rPr>
          <w:rFonts w:ascii="Century Gothic" w:eastAsia="Arial" w:hAnsi="Century Gothic" w:cs="Arial"/>
          <w:szCs w:val="22"/>
          <w14:ligatures w14:val="standardContextual"/>
        </w:rPr>
        <w:t>zona</w:t>
      </w:r>
      <w:r w:rsidR="002B052A" w:rsidRPr="00ED6D99">
        <w:rPr>
          <w:rFonts w:ascii="Century Gothic" w:eastAsia="Arial" w:hAnsi="Century Gothic" w:cs="Arial"/>
          <w:szCs w:val="22"/>
          <w14:ligatures w14:val="standardContextual"/>
        </w:rPr>
        <w:t xml:space="preserve"> desde hace más de 4.000 años. La exposición se completa con un espacio </w:t>
      </w:r>
      <w:r w:rsidR="0096076F" w:rsidRPr="00ED6D99">
        <w:rPr>
          <w:rFonts w:ascii="Century Gothic" w:eastAsia="Arial" w:hAnsi="Century Gothic" w:cs="Arial"/>
          <w:szCs w:val="22"/>
          <w14:ligatures w14:val="standardContextual"/>
        </w:rPr>
        <w:t xml:space="preserve">diseñado para acercar al visitante a descubrir los personajes mitológicos vascos. </w:t>
      </w:r>
    </w:p>
    <w:p w14:paraId="04E25DBC" w14:textId="0CAAAF3B" w:rsidR="007E61DF" w:rsidRPr="007E61DF" w:rsidRDefault="007E61DF" w:rsidP="007E61DF">
      <w:pPr>
        <w:spacing w:after="200"/>
        <w:jc w:val="both"/>
        <w:rPr>
          <w:rFonts w:ascii="Century Gothic" w:eastAsia="Arial" w:hAnsi="Century Gothic" w:cs="Arial"/>
          <w:szCs w:val="22"/>
          <w14:ligatures w14:val="standardContextual"/>
        </w:rPr>
      </w:pPr>
      <w:r w:rsidRPr="007E61DF">
        <w:rPr>
          <w:rFonts w:ascii="Century Gothic" w:eastAsia="Arial" w:hAnsi="Century Gothic" w:cs="Arial"/>
          <w:szCs w:val="22"/>
          <w14:ligatures w14:val="standardContextual"/>
        </w:rPr>
        <w:t xml:space="preserve">La diputada general, Eider Mendoza, ha destacado que en los últimos años se ha incrementado “el deseo colectivo de disfrutar del ocio y el deporte en el medio natural y en los espacios protegidos del territorio" y, en este contexto, ha destacado la función que juega la Red de </w:t>
      </w:r>
      <w:proofErr w:type="spellStart"/>
      <w:r w:rsidRPr="007E61DF">
        <w:rPr>
          <w:rFonts w:ascii="Century Gothic" w:eastAsia="Arial" w:hAnsi="Century Gothic" w:cs="Arial"/>
          <w:szCs w:val="22"/>
          <w14:ligatures w14:val="standardContextual"/>
        </w:rPr>
        <w:t>Parketxes</w:t>
      </w:r>
      <w:proofErr w:type="spellEnd"/>
      <w:r w:rsidRPr="007E61DF">
        <w:rPr>
          <w:rFonts w:ascii="Century Gothic" w:eastAsia="Arial" w:hAnsi="Century Gothic" w:cs="Arial"/>
          <w:szCs w:val="22"/>
          <w14:ligatures w14:val="standardContextual"/>
        </w:rPr>
        <w:t xml:space="preserve"> de Gipuzkoa, "respondiendo a esa demanda social", mediante la difusión y la divulgación del "patrimonio cultural, histórico y natural" del territorio. “Los bosques, montes y espacios naturales de Gipuzkoa, además de su importancia desde el punto de vista de la biodiversidad y del paisaje, son fuente de bienestar para la ciudadanía", ha añadido, por lo que, desde esa perspectiva, </w:t>
      </w:r>
      <w:proofErr w:type="spellStart"/>
      <w:r w:rsidRPr="007E61DF">
        <w:rPr>
          <w:rFonts w:ascii="Century Gothic" w:eastAsia="Arial" w:hAnsi="Century Gothic" w:cs="Arial"/>
          <w:szCs w:val="22"/>
          <w14:ligatures w14:val="standardContextual"/>
        </w:rPr>
        <w:t>mendizales</w:t>
      </w:r>
      <w:proofErr w:type="spellEnd"/>
      <w:r w:rsidRPr="007E61DF">
        <w:rPr>
          <w:rFonts w:ascii="Century Gothic" w:eastAsia="Arial" w:hAnsi="Century Gothic" w:cs="Arial"/>
          <w:szCs w:val="22"/>
          <w14:ligatures w14:val="standardContextual"/>
        </w:rPr>
        <w:t xml:space="preserve">, escolares, familias y ciudadanía en general recibirán "información, conocimientos y atención personalizada” sobre </w:t>
      </w:r>
      <w:proofErr w:type="spellStart"/>
      <w:r w:rsidRPr="007E61DF">
        <w:rPr>
          <w:rFonts w:ascii="Century Gothic" w:eastAsia="Arial" w:hAnsi="Century Gothic" w:cs="Arial"/>
          <w:szCs w:val="22"/>
          <w14:ligatures w14:val="standardContextual"/>
        </w:rPr>
        <w:t>Aralar</w:t>
      </w:r>
      <w:proofErr w:type="spellEnd"/>
      <w:r w:rsidRPr="007E61DF">
        <w:rPr>
          <w:rFonts w:ascii="Century Gothic" w:eastAsia="Arial" w:hAnsi="Century Gothic" w:cs="Arial"/>
          <w:szCs w:val="22"/>
          <w14:ligatures w14:val="standardContextual"/>
        </w:rPr>
        <w:t xml:space="preserve"> a través de esta renovada exposición y el punto de información del </w:t>
      </w:r>
      <w:proofErr w:type="spellStart"/>
      <w:r w:rsidR="00382318">
        <w:rPr>
          <w:rFonts w:ascii="Century Gothic" w:eastAsia="Arial" w:hAnsi="Century Gothic" w:cs="Arial"/>
          <w:szCs w:val="22"/>
          <w14:ligatures w14:val="standardContextual"/>
        </w:rPr>
        <w:t>P</w:t>
      </w:r>
      <w:r w:rsidRPr="007E61DF">
        <w:rPr>
          <w:rFonts w:ascii="Century Gothic" w:eastAsia="Arial" w:hAnsi="Century Gothic" w:cs="Arial"/>
          <w:szCs w:val="22"/>
          <w14:ligatures w14:val="standardContextual"/>
        </w:rPr>
        <w:t>arketxe</w:t>
      </w:r>
      <w:proofErr w:type="spellEnd"/>
      <w:r w:rsidRPr="007E61DF">
        <w:rPr>
          <w:rFonts w:ascii="Century Gothic" w:eastAsia="Arial" w:hAnsi="Century Gothic" w:cs="Arial"/>
          <w:szCs w:val="22"/>
          <w14:ligatures w14:val="standardContextual"/>
        </w:rPr>
        <w:t>.</w:t>
      </w:r>
    </w:p>
    <w:p w14:paraId="63561085" w14:textId="28DDDA87" w:rsidR="007E61DF" w:rsidRPr="007E61DF" w:rsidRDefault="007E61DF" w:rsidP="007E61DF">
      <w:pPr>
        <w:spacing w:after="200"/>
        <w:jc w:val="both"/>
        <w:rPr>
          <w:rFonts w:ascii="Century Gothic" w:eastAsia="Arial" w:hAnsi="Century Gothic" w:cs="Arial"/>
          <w:szCs w:val="22"/>
          <w14:ligatures w14:val="standardContextual"/>
        </w:rPr>
      </w:pPr>
      <w:r w:rsidRPr="007E61DF">
        <w:rPr>
          <w:rFonts w:ascii="Century Gothic" w:eastAsia="Arial" w:hAnsi="Century Gothic" w:cs="Arial"/>
          <w:szCs w:val="22"/>
          <w14:ligatures w14:val="standardContextual"/>
        </w:rPr>
        <w:t>"</w:t>
      </w:r>
      <w:proofErr w:type="spellStart"/>
      <w:r w:rsidRPr="007E61DF">
        <w:rPr>
          <w:rFonts w:ascii="Century Gothic" w:eastAsia="Arial" w:hAnsi="Century Gothic" w:cs="Arial"/>
          <w:szCs w:val="22"/>
          <w14:ligatures w14:val="standardContextual"/>
        </w:rPr>
        <w:t>Lizarrusti</w:t>
      </w:r>
      <w:proofErr w:type="spellEnd"/>
      <w:r w:rsidRPr="007E61DF">
        <w:rPr>
          <w:rFonts w:ascii="Century Gothic" w:eastAsia="Arial" w:hAnsi="Century Gothic" w:cs="Arial"/>
          <w:szCs w:val="22"/>
          <w14:ligatures w14:val="standardContextual"/>
        </w:rPr>
        <w:t xml:space="preserve"> ha sido desde siempre uno de los principales accesos o puertas de entrada a </w:t>
      </w:r>
      <w:proofErr w:type="spellStart"/>
      <w:r w:rsidRPr="007E61DF">
        <w:rPr>
          <w:rFonts w:ascii="Century Gothic" w:eastAsia="Arial" w:hAnsi="Century Gothic" w:cs="Arial"/>
          <w:szCs w:val="22"/>
          <w14:ligatures w14:val="standardContextual"/>
        </w:rPr>
        <w:t>Aralar</w:t>
      </w:r>
      <w:proofErr w:type="spellEnd"/>
      <w:r w:rsidRPr="007E61DF">
        <w:rPr>
          <w:rFonts w:ascii="Century Gothic" w:eastAsia="Arial" w:hAnsi="Century Gothic" w:cs="Arial"/>
          <w:szCs w:val="22"/>
          <w14:ligatures w14:val="standardContextual"/>
        </w:rPr>
        <w:t xml:space="preserve">. El </w:t>
      </w:r>
      <w:proofErr w:type="spellStart"/>
      <w:r w:rsidRPr="007E61DF">
        <w:rPr>
          <w:rFonts w:ascii="Century Gothic" w:eastAsia="Arial" w:hAnsi="Century Gothic" w:cs="Arial"/>
          <w:szCs w:val="22"/>
          <w14:ligatures w14:val="standardContextual"/>
        </w:rPr>
        <w:t>Parketxe</w:t>
      </w:r>
      <w:proofErr w:type="spellEnd"/>
      <w:r w:rsidRPr="007E61DF">
        <w:rPr>
          <w:rFonts w:ascii="Century Gothic" w:eastAsia="Arial" w:hAnsi="Century Gothic" w:cs="Arial"/>
          <w:szCs w:val="22"/>
          <w14:ligatures w14:val="standardContextual"/>
        </w:rPr>
        <w:t xml:space="preserve">, por su parte, nos invita a atravesar esa puerta natural; el </w:t>
      </w:r>
      <w:proofErr w:type="spellStart"/>
      <w:r w:rsidR="00382318">
        <w:rPr>
          <w:rFonts w:ascii="Century Gothic" w:eastAsia="Arial" w:hAnsi="Century Gothic" w:cs="Arial"/>
          <w:szCs w:val="22"/>
          <w14:ligatures w14:val="standardContextual"/>
        </w:rPr>
        <w:t>P</w:t>
      </w:r>
      <w:r w:rsidRPr="007E61DF">
        <w:rPr>
          <w:rFonts w:ascii="Century Gothic" w:eastAsia="Arial" w:hAnsi="Century Gothic" w:cs="Arial"/>
          <w:szCs w:val="22"/>
          <w14:ligatures w14:val="standardContextual"/>
        </w:rPr>
        <w:t>arketxe</w:t>
      </w:r>
      <w:proofErr w:type="spellEnd"/>
      <w:r w:rsidRPr="007E61DF">
        <w:rPr>
          <w:rFonts w:ascii="Century Gothic" w:eastAsia="Arial" w:hAnsi="Century Gothic" w:cs="Arial"/>
          <w:szCs w:val="22"/>
          <w14:ligatures w14:val="standardContextual"/>
        </w:rPr>
        <w:t xml:space="preserve"> es una especie de vestíbulo para quien visita </w:t>
      </w:r>
      <w:proofErr w:type="spellStart"/>
      <w:r w:rsidRPr="007E61DF">
        <w:rPr>
          <w:rFonts w:ascii="Century Gothic" w:eastAsia="Arial" w:hAnsi="Century Gothic" w:cs="Arial"/>
          <w:szCs w:val="22"/>
          <w14:ligatures w14:val="standardContextual"/>
        </w:rPr>
        <w:t>Aralar</w:t>
      </w:r>
      <w:proofErr w:type="spellEnd"/>
      <w:r w:rsidRPr="007E61DF">
        <w:rPr>
          <w:rFonts w:ascii="Century Gothic" w:eastAsia="Arial" w:hAnsi="Century Gothic" w:cs="Arial"/>
          <w:szCs w:val="22"/>
          <w14:ligatures w14:val="standardContextual"/>
        </w:rPr>
        <w:t xml:space="preserve">, para que sea refugio, lugar de encuentro y de información, para después conocer la naturaleza, el patrimonio cultural, el pastoreo y la historia de </w:t>
      </w:r>
      <w:proofErr w:type="spellStart"/>
      <w:r w:rsidRPr="007E61DF">
        <w:rPr>
          <w:rFonts w:ascii="Century Gothic" w:eastAsia="Arial" w:hAnsi="Century Gothic" w:cs="Arial"/>
          <w:szCs w:val="22"/>
          <w14:ligatures w14:val="standardContextual"/>
        </w:rPr>
        <w:t>Aralar</w:t>
      </w:r>
      <w:proofErr w:type="spellEnd"/>
      <w:r w:rsidRPr="007E61DF">
        <w:rPr>
          <w:rFonts w:ascii="Century Gothic" w:eastAsia="Arial" w:hAnsi="Century Gothic" w:cs="Arial"/>
          <w:szCs w:val="22"/>
          <w14:ligatures w14:val="standardContextual"/>
        </w:rPr>
        <w:t>, para todas las personas que quieran descubrir y disfrutar de todos estos valores", ha añadido.</w:t>
      </w:r>
    </w:p>
    <w:p w14:paraId="203DD69E" w14:textId="306D99C1" w:rsidR="00ED6D99" w:rsidRPr="00ED6D99" w:rsidRDefault="00ED6D99" w:rsidP="00ED6D99">
      <w:pPr>
        <w:spacing w:after="200"/>
        <w:jc w:val="both"/>
        <w:rPr>
          <w:rFonts w:ascii="Century Gothic" w:eastAsia="Arial" w:hAnsi="Century Gothic" w:cs="Arial"/>
          <w:szCs w:val="22"/>
          <w14:ligatures w14:val="standardContextual"/>
        </w:rPr>
      </w:pPr>
      <w:r w:rsidRPr="00ED6D99">
        <w:rPr>
          <w:rFonts w:ascii="Century Gothic" w:eastAsia="Arial" w:hAnsi="Century Gothic" w:cs="Arial"/>
          <w:szCs w:val="22"/>
          <w14:ligatures w14:val="standardContextual"/>
        </w:rPr>
        <w:t xml:space="preserve">Cada año se acercan a </w:t>
      </w:r>
      <w:proofErr w:type="spellStart"/>
      <w:r w:rsidRPr="00ED6D99">
        <w:rPr>
          <w:rFonts w:ascii="Century Gothic" w:eastAsia="Arial" w:hAnsi="Century Gothic" w:cs="Arial"/>
          <w:szCs w:val="22"/>
          <w14:ligatures w14:val="standardContextual"/>
        </w:rPr>
        <w:t>Lizarrusti</w:t>
      </w:r>
      <w:proofErr w:type="spellEnd"/>
      <w:r w:rsidRPr="00ED6D99">
        <w:rPr>
          <w:rFonts w:ascii="Century Gothic" w:eastAsia="Arial" w:hAnsi="Century Gothic" w:cs="Arial"/>
          <w:szCs w:val="22"/>
          <w14:ligatures w14:val="standardContextual"/>
        </w:rPr>
        <w:t xml:space="preserve"> unas 2.500 personas, en su mayoría estudiantes o grupos organizados, familias y </w:t>
      </w:r>
      <w:r>
        <w:rPr>
          <w:rFonts w:ascii="Century Gothic" w:eastAsia="Arial" w:hAnsi="Century Gothic" w:cs="Arial"/>
          <w:szCs w:val="22"/>
          <w14:ligatures w14:val="standardContextual"/>
        </w:rPr>
        <w:t>personas aficionadas a la montaña</w:t>
      </w:r>
      <w:r w:rsidRPr="00ED6D99">
        <w:rPr>
          <w:rFonts w:ascii="Century Gothic" w:eastAsia="Arial" w:hAnsi="Century Gothic" w:cs="Arial"/>
          <w:szCs w:val="22"/>
          <w14:ligatures w14:val="standardContextual"/>
        </w:rPr>
        <w:t xml:space="preserve">. La nueva exposición adapta </w:t>
      </w:r>
      <w:r>
        <w:rPr>
          <w:rFonts w:ascii="Century Gothic" w:eastAsia="Arial" w:hAnsi="Century Gothic" w:cs="Arial"/>
          <w:szCs w:val="22"/>
          <w14:ligatures w14:val="standardContextual"/>
        </w:rPr>
        <w:t xml:space="preserve">sus </w:t>
      </w:r>
      <w:r w:rsidRPr="00ED6D99">
        <w:rPr>
          <w:rFonts w:ascii="Century Gothic" w:eastAsia="Arial" w:hAnsi="Century Gothic" w:cs="Arial"/>
          <w:szCs w:val="22"/>
          <w14:ligatures w14:val="standardContextual"/>
        </w:rPr>
        <w:t xml:space="preserve">contenidos en euskera y castellano y permite </w:t>
      </w:r>
      <w:r>
        <w:rPr>
          <w:rFonts w:ascii="Century Gothic" w:eastAsia="Arial" w:hAnsi="Century Gothic" w:cs="Arial"/>
          <w:szCs w:val="22"/>
          <w14:ligatures w14:val="standardContextual"/>
        </w:rPr>
        <w:t>ampliar la información de manera digital a través de códigos QR.</w:t>
      </w:r>
    </w:p>
    <w:p w14:paraId="42D488A6" w14:textId="19A4A620" w:rsidR="00ED6D99" w:rsidRDefault="008A3505" w:rsidP="00E92C33">
      <w:pPr>
        <w:spacing w:after="200"/>
        <w:jc w:val="both"/>
        <w:rPr>
          <w:rFonts w:ascii="Century Gothic" w:eastAsia="Arial" w:hAnsi="Century Gothic" w:cs="Arial"/>
          <w:szCs w:val="22"/>
          <w14:ligatures w14:val="standardContextual"/>
        </w:rPr>
      </w:pPr>
      <w:r>
        <w:rPr>
          <w:rFonts w:ascii="Century Gothic" w:eastAsia="Arial" w:hAnsi="Century Gothic" w:cs="Arial"/>
          <w:szCs w:val="22"/>
          <w14:ligatures w14:val="standardContextual"/>
        </w:rPr>
        <w:t xml:space="preserve">Además de renovar el espacio expositivo, se han realizado trabajos de acondicionamiento y aislamiento del edificio además de rehabilitar aquellas zonas dañadas como consecuencia de la humedad. </w:t>
      </w:r>
      <w:r w:rsidR="00F02854">
        <w:rPr>
          <w:rFonts w:ascii="Century Gothic" w:eastAsia="Arial" w:hAnsi="Century Gothic" w:cs="Arial"/>
          <w:szCs w:val="22"/>
          <w14:ligatures w14:val="standardContextual"/>
        </w:rPr>
        <w:t xml:space="preserve">La diputación ha invertido un total de 201.106 </w:t>
      </w:r>
      <w:r w:rsidR="00967CF3">
        <w:rPr>
          <w:rFonts w:ascii="Century Gothic" w:eastAsia="Arial" w:hAnsi="Century Gothic" w:cs="Arial"/>
          <w:szCs w:val="22"/>
          <w14:ligatures w14:val="standardContextual"/>
        </w:rPr>
        <w:t xml:space="preserve">euros </w:t>
      </w:r>
      <w:r w:rsidR="00F02854">
        <w:rPr>
          <w:rFonts w:ascii="Century Gothic" w:eastAsia="Arial" w:hAnsi="Century Gothic" w:cs="Arial"/>
          <w:szCs w:val="22"/>
          <w14:ligatures w14:val="standardContextual"/>
        </w:rPr>
        <w:t>en</w:t>
      </w:r>
      <w:r w:rsidR="001663ED">
        <w:rPr>
          <w:rFonts w:ascii="Century Gothic" w:eastAsia="Arial" w:hAnsi="Century Gothic" w:cs="Arial"/>
          <w:szCs w:val="22"/>
          <w14:ligatures w14:val="standardContextual"/>
        </w:rPr>
        <w:t xml:space="preserve"> rehabilitar y renovar la exposición. </w:t>
      </w:r>
    </w:p>
    <w:p w14:paraId="5CD9E574" w14:textId="77777777" w:rsidR="00ED6D99" w:rsidRDefault="00ED6D99">
      <w:pPr>
        <w:rPr>
          <w:rFonts w:ascii="Century Gothic" w:eastAsia="Arial" w:hAnsi="Century Gothic" w:cs="Arial"/>
          <w:szCs w:val="22"/>
          <w14:ligatures w14:val="standardContextual"/>
        </w:rPr>
      </w:pPr>
      <w:r>
        <w:rPr>
          <w:rFonts w:ascii="Century Gothic" w:eastAsia="Arial" w:hAnsi="Century Gothic" w:cs="Arial"/>
          <w:szCs w:val="22"/>
          <w14:ligatures w14:val="standardContextual"/>
        </w:rPr>
        <w:br w:type="page"/>
      </w:r>
    </w:p>
    <w:p w14:paraId="7A2404A3" w14:textId="77777777" w:rsidR="00382318" w:rsidRDefault="00494E51" w:rsidP="00E92C33">
      <w:pPr>
        <w:spacing w:after="200"/>
        <w:jc w:val="both"/>
        <w:rPr>
          <w:rFonts w:ascii="Century Gothic" w:eastAsia="Arial" w:hAnsi="Century Gothic" w:cs="Arial"/>
          <w:b/>
          <w:bCs/>
          <w:szCs w:val="22"/>
          <w14:ligatures w14:val="standardContextual"/>
        </w:rPr>
      </w:pPr>
      <w:r>
        <w:rPr>
          <w:rFonts w:ascii="Century Gothic" w:eastAsia="Arial" w:hAnsi="Century Gothic" w:cs="Arial"/>
          <w:b/>
          <w:bCs/>
          <w:szCs w:val="22"/>
          <w14:ligatures w14:val="standardContextual"/>
        </w:rPr>
        <w:lastRenderedPageBreak/>
        <w:t xml:space="preserve">Apertura de licitación del albergue de </w:t>
      </w:r>
      <w:proofErr w:type="spellStart"/>
      <w:r>
        <w:rPr>
          <w:rFonts w:ascii="Century Gothic" w:eastAsia="Arial" w:hAnsi="Century Gothic" w:cs="Arial"/>
          <w:b/>
          <w:bCs/>
          <w:szCs w:val="22"/>
          <w14:ligatures w14:val="standardContextual"/>
        </w:rPr>
        <w:t>Lizarrusti</w:t>
      </w:r>
      <w:proofErr w:type="spellEnd"/>
    </w:p>
    <w:p w14:paraId="3CC0E543" w14:textId="0F6FA4C3" w:rsidR="00DD2D33" w:rsidRPr="00382318" w:rsidRDefault="00382318" w:rsidP="00E92C33">
      <w:pPr>
        <w:spacing w:after="200"/>
        <w:jc w:val="both"/>
        <w:rPr>
          <w:rFonts w:ascii="Century Gothic" w:eastAsia="Arial" w:hAnsi="Century Gothic" w:cs="Arial"/>
          <w:b/>
          <w:bCs/>
          <w:szCs w:val="22"/>
          <w14:ligatures w14:val="standardContextual"/>
        </w:rPr>
      </w:pPr>
      <w:r w:rsidRPr="00ED6D99">
        <w:rPr>
          <w:rFonts w:ascii="Century Gothic" w:eastAsia="Arial" w:hAnsi="Century Gothic" w:cs="Arial"/>
          <w:szCs w:val="22"/>
          <w14:ligatures w14:val="standardContextual"/>
        </w:rPr>
        <w:t>E</w:t>
      </w:r>
      <w:r w:rsidR="00494E51" w:rsidRPr="00ED6D99">
        <w:rPr>
          <w:rFonts w:ascii="Century Gothic" w:eastAsia="Arial" w:hAnsi="Century Gothic" w:cs="Arial"/>
          <w:szCs w:val="22"/>
          <w14:ligatures w14:val="standardContextual"/>
        </w:rPr>
        <w:t>l diputado foral de Equilibrio Territorial Verde</w:t>
      </w:r>
      <w:r w:rsidR="00ED6D99">
        <w:rPr>
          <w:rFonts w:ascii="Century Gothic" w:eastAsia="Arial" w:hAnsi="Century Gothic" w:cs="Arial"/>
          <w:szCs w:val="22"/>
          <w14:ligatures w14:val="standardContextual"/>
        </w:rPr>
        <w:t>, Xabier Arruti, quien ha participado junto con Eider Mendoza en la inauguración del centro, ha intervenido para informar</w:t>
      </w:r>
      <w:r w:rsidRPr="00ED6D99">
        <w:rPr>
          <w:rFonts w:ascii="Century Gothic" w:eastAsia="Arial" w:hAnsi="Century Gothic" w:cs="Arial"/>
          <w:szCs w:val="22"/>
          <w14:ligatures w14:val="standardContextual"/>
        </w:rPr>
        <w:t xml:space="preserve"> sobre la apertura de la licitación</w:t>
      </w:r>
      <w:r>
        <w:rPr>
          <w:rFonts w:ascii="Century Gothic" w:eastAsia="Arial" w:hAnsi="Century Gothic" w:cs="Arial"/>
          <w:szCs w:val="22"/>
          <w14:ligatures w14:val="standardContextual"/>
        </w:rPr>
        <w:t xml:space="preserve"> del </w:t>
      </w:r>
      <w:r w:rsidR="00494E51">
        <w:rPr>
          <w:rFonts w:ascii="Century Gothic" w:eastAsia="Arial" w:hAnsi="Century Gothic" w:cs="Arial"/>
          <w:szCs w:val="22"/>
          <w14:ligatures w14:val="standardContextual"/>
        </w:rPr>
        <w:t xml:space="preserve">albergue y restaurante ubicado en el </w:t>
      </w:r>
      <w:proofErr w:type="spellStart"/>
      <w:r w:rsidR="00494E51">
        <w:rPr>
          <w:rFonts w:ascii="Century Gothic" w:eastAsia="Arial" w:hAnsi="Century Gothic" w:cs="Arial"/>
          <w:szCs w:val="22"/>
          <w14:ligatures w14:val="standardContextual"/>
        </w:rPr>
        <w:t>Parketxe</w:t>
      </w:r>
      <w:proofErr w:type="spellEnd"/>
      <w:r w:rsidR="00494E51">
        <w:rPr>
          <w:rFonts w:ascii="Century Gothic" w:eastAsia="Arial" w:hAnsi="Century Gothic" w:cs="Arial"/>
          <w:szCs w:val="22"/>
          <w14:ligatures w14:val="standardContextual"/>
        </w:rPr>
        <w:t xml:space="preserve">. </w:t>
      </w:r>
      <w:r w:rsidR="00CC0C0E">
        <w:rPr>
          <w:rFonts w:ascii="Century Gothic" w:eastAsia="Arial" w:hAnsi="Century Gothic" w:cs="Arial"/>
          <w:szCs w:val="22"/>
          <w14:ligatures w14:val="standardContextual"/>
        </w:rPr>
        <w:t xml:space="preserve">Arruti ha explicado que “la licitación se hará pública el próximo 20 de febrero”, a partir de entonces y en un plazo de 15 días naturales desde el día siguiente a su publicación se podrán presentar las propuestas. “El procedimiento es abierto por lo que cualquier persona jurídica que cumpla con los requisitos recogidos en los pliegos </w:t>
      </w:r>
      <w:r w:rsidR="00DD2D33">
        <w:rPr>
          <w:rFonts w:ascii="Century Gothic" w:eastAsia="Arial" w:hAnsi="Century Gothic" w:cs="Arial"/>
          <w:szCs w:val="22"/>
          <w14:ligatures w14:val="standardContextual"/>
        </w:rPr>
        <w:t>podrá participar”. El contrato tendrá una duración de un año, prorrogable a otros cuatro años</w:t>
      </w:r>
      <w:r w:rsidR="00967CF3">
        <w:rPr>
          <w:rFonts w:ascii="Century Gothic" w:eastAsia="Arial" w:hAnsi="Century Gothic" w:cs="Arial"/>
          <w:szCs w:val="22"/>
          <w14:ligatures w14:val="standardContextual"/>
        </w:rPr>
        <w:t xml:space="preserve">. </w:t>
      </w:r>
    </w:p>
    <w:p w14:paraId="67C3D141" w14:textId="7D69BCA3" w:rsidR="008A3505" w:rsidRDefault="008A3505" w:rsidP="00E92C33">
      <w:pPr>
        <w:spacing w:after="200"/>
        <w:jc w:val="both"/>
        <w:rPr>
          <w:rFonts w:ascii="Century Gothic" w:eastAsia="Arial" w:hAnsi="Century Gothic" w:cs="Arial"/>
          <w:b/>
          <w:bCs/>
          <w:szCs w:val="22"/>
          <w14:ligatures w14:val="standardContextual"/>
        </w:rPr>
      </w:pPr>
      <w:r>
        <w:rPr>
          <w:rFonts w:ascii="Century Gothic" w:eastAsia="Arial" w:hAnsi="Century Gothic" w:cs="Arial"/>
          <w:b/>
          <w:bCs/>
          <w:szCs w:val="22"/>
          <w14:ligatures w14:val="standardContextual"/>
        </w:rPr>
        <w:t xml:space="preserve">Intervención de emergencia en el tramo de carretera en el puerto de </w:t>
      </w:r>
      <w:proofErr w:type="spellStart"/>
      <w:r>
        <w:rPr>
          <w:rFonts w:ascii="Century Gothic" w:eastAsia="Arial" w:hAnsi="Century Gothic" w:cs="Arial"/>
          <w:b/>
          <w:bCs/>
          <w:szCs w:val="22"/>
          <w14:ligatures w14:val="standardContextual"/>
        </w:rPr>
        <w:t>Lizarrusti</w:t>
      </w:r>
      <w:proofErr w:type="spellEnd"/>
    </w:p>
    <w:p w14:paraId="5079CC1E" w14:textId="42218719" w:rsidR="008A3505" w:rsidRPr="004E10F6" w:rsidRDefault="008A3505" w:rsidP="008A3505">
      <w:pPr>
        <w:spacing w:after="200"/>
        <w:jc w:val="both"/>
        <w:rPr>
          <w:rFonts w:ascii="Century Gothic" w:hAnsi="Century Gothic" w:cs="Arial"/>
          <w:szCs w:val="22"/>
        </w:rPr>
      </w:pPr>
      <w:r w:rsidRPr="004E10F6">
        <w:rPr>
          <w:rFonts w:ascii="Century Gothic" w:hAnsi="Century Gothic" w:cs="Arial"/>
          <w:szCs w:val="22"/>
        </w:rPr>
        <w:t xml:space="preserve">El Consejo de Gobierno de la Diputación Foral de Gipuzkoa ha aprobado </w:t>
      </w:r>
      <w:r>
        <w:rPr>
          <w:rFonts w:ascii="Century Gothic" w:hAnsi="Century Gothic" w:cs="Arial"/>
          <w:szCs w:val="22"/>
        </w:rPr>
        <w:t>esta semana</w:t>
      </w:r>
      <w:r w:rsidRPr="004E10F6">
        <w:rPr>
          <w:rFonts w:ascii="Century Gothic" w:hAnsi="Century Gothic" w:cs="Arial"/>
          <w:szCs w:val="22"/>
        </w:rPr>
        <w:t xml:space="preserve"> una intervención de emergencia en la carretera GI-2120, en el tramo del puerto de </w:t>
      </w:r>
      <w:proofErr w:type="spellStart"/>
      <w:r w:rsidRPr="004E10F6">
        <w:rPr>
          <w:rFonts w:ascii="Century Gothic" w:hAnsi="Century Gothic" w:cs="Arial"/>
          <w:szCs w:val="22"/>
        </w:rPr>
        <w:t>Lizarrusti</w:t>
      </w:r>
      <w:proofErr w:type="spellEnd"/>
      <w:r w:rsidRPr="004E10F6">
        <w:rPr>
          <w:rFonts w:ascii="Century Gothic" w:hAnsi="Century Gothic" w:cs="Arial"/>
          <w:szCs w:val="22"/>
        </w:rPr>
        <w:t>, en Ataun, debido a un deslizamiento de tierra que ha afectado a la calzada. La actuación, con una inversión inicial de 1,4 millones de euros, tiene como objetivo estabilizar el terreno y recuperar la normalidad en la circulación, que actualmente solo cuenta con un carril abierto al tráfico.</w:t>
      </w:r>
    </w:p>
    <w:p w14:paraId="6B986FB7" w14:textId="77777777" w:rsidR="008A3505" w:rsidRPr="004E10F6" w:rsidRDefault="008A3505" w:rsidP="008A3505">
      <w:pPr>
        <w:spacing w:after="200"/>
        <w:ind w:firstLine="708"/>
        <w:jc w:val="both"/>
        <w:rPr>
          <w:rFonts w:ascii="Century Gothic" w:hAnsi="Century Gothic" w:cs="Arial"/>
          <w:szCs w:val="22"/>
        </w:rPr>
      </w:pPr>
      <w:r w:rsidRPr="004E10F6">
        <w:rPr>
          <w:rFonts w:ascii="Century Gothic" w:hAnsi="Century Gothic" w:cs="Arial"/>
          <w:szCs w:val="22"/>
        </w:rPr>
        <w:t>Las intensas lluvias de este invierno han provocado movimientos en el terreno entre los puntos kilométricos 52,800 y 52,930, lo que ha generado un desnivel importante en la carretera. Para evitar que la situación empeore y garantizar la seguridad de la vía, la Diputación ha decidido actuar con urgencia.</w:t>
      </w:r>
    </w:p>
    <w:p w14:paraId="5202B0FF" w14:textId="77777777" w:rsidR="008A3505" w:rsidRPr="004E10F6" w:rsidRDefault="008A3505" w:rsidP="008A3505">
      <w:pPr>
        <w:spacing w:after="200"/>
        <w:ind w:firstLine="708"/>
        <w:jc w:val="both"/>
        <w:rPr>
          <w:rFonts w:ascii="Century Gothic" w:hAnsi="Century Gothic" w:cs="Arial"/>
          <w:szCs w:val="22"/>
        </w:rPr>
      </w:pPr>
      <w:r w:rsidRPr="004E10F6">
        <w:rPr>
          <w:rFonts w:ascii="Century Gothic" w:hAnsi="Century Gothic" w:cs="Arial"/>
          <w:szCs w:val="22"/>
        </w:rPr>
        <w:t>Los trabajos se centrarán en estabilizar la ladera y reforzar la base de la carretera mediante la consolidación del terreno y la reposición del firme. Con estas medidas, se busca minimizar el riesgo de nuevos desplazamientos y asegurar</w:t>
      </w:r>
      <w:r>
        <w:rPr>
          <w:rFonts w:ascii="Century Gothic" w:hAnsi="Century Gothic" w:cs="Arial"/>
          <w:szCs w:val="22"/>
        </w:rPr>
        <w:t xml:space="preserve"> en el futuro</w:t>
      </w:r>
      <w:r w:rsidRPr="004E10F6">
        <w:rPr>
          <w:rFonts w:ascii="Century Gothic" w:hAnsi="Century Gothic" w:cs="Arial"/>
          <w:szCs w:val="22"/>
        </w:rPr>
        <w:t xml:space="preserve"> la resistencia de la vía ante </w:t>
      </w:r>
      <w:r>
        <w:rPr>
          <w:rFonts w:ascii="Century Gothic" w:hAnsi="Century Gothic" w:cs="Arial"/>
          <w:szCs w:val="22"/>
        </w:rPr>
        <w:t>precipitaciones abundantes</w:t>
      </w:r>
      <w:r w:rsidRPr="004E10F6">
        <w:rPr>
          <w:rFonts w:ascii="Century Gothic" w:hAnsi="Century Gothic" w:cs="Arial"/>
          <w:szCs w:val="22"/>
        </w:rPr>
        <w:t>.</w:t>
      </w:r>
    </w:p>
    <w:p w14:paraId="4C4D07AB" w14:textId="77777777" w:rsidR="008A3505" w:rsidRDefault="008A3505" w:rsidP="008A3505">
      <w:pPr>
        <w:spacing w:after="200"/>
        <w:ind w:firstLine="708"/>
        <w:jc w:val="both"/>
        <w:rPr>
          <w:rFonts w:ascii="Century Gothic" w:hAnsi="Century Gothic" w:cs="Arial"/>
          <w:szCs w:val="22"/>
        </w:rPr>
      </w:pPr>
      <w:r w:rsidRPr="004E10F6">
        <w:rPr>
          <w:rFonts w:ascii="Century Gothic" w:hAnsi="Century Gothic" w:cs="Arial"/>
          <w:szCs w:val="22"/>
        </w:rPr>
        <w:t>Las obras comenzarán de inmediato y, una vez finalizadas, la carretera recuperará su normalidad con todas las garantías de seguridad. Durante el desarrollo de los trabajos, se informará puntualmente a la ciudadanía sobre posibles afecciones al tráfico y rutas alternativas.</w:t>
      </w:r>
    </w:p>
    <w:p w14:paraId="7C0F2627" w14:textId="4C518E3F" w:rsidR="00281944" w:rsidRPr="00850A02" w:rsidRDefault="00281944" w:rsidP="00281944">
      <w:pPr>
        <w:spacing w:after="200"/>
        <w:jc w:val="right"/>
        <w:rPr>
          <w:rFonts w:ascii="Century Gothic" w:eastAsia="Arial" w:hAnsi="Century Gothic" w:cs="Arial"/>
          <w:color w:val="333333"/>
          <w:szCs w:val="22"/>
          <w14:ligatures w14:val="standardContextual"/>
        </w:rPr>
      </w:pPr>
      <w:r w:rsidRPr="00850A02">
        <w:rPr>
          <w:rFonts w:ascii="Century Gothic" w:eastAsia="Arial" w:hAnsi="Century Gothic" w:cs="Arial"/>
          <w:color w:val="333333"/>
          <w:szCs w:val="22"/>
          <w14:ligatures w14:val="standardContextual"/>
        </w:rPr>
        <w:t xml:space="preserve">Donostia, </w:t>
      </w:r>
      <w:r w:rsidR="00967CF3">
        <w:rPr>
          <w:rFonts w:ascii="Century Gothic" w:eastAsia="Arial" w:hAnsi="Century Gothic" w:cs="Arial"/>
          <w:color w:val="333333"/>
          <w:szCs w:val="22"/>
          <w14:ligatures w14:val="standardContextual"/>
        </w:rPr>
        <w:t xml:space="preserve">6 </w:t>
      </w:r>
      <w:r w:rsidRPr="00850A02">
        <w:rPr>
          <w:rFonts w:ascii="Century Gothic" w:eastAsia="Arial" w:hAnsi="Century Gothic" w:cs="Arial"/>
          <w:color w:val="333333"/>
          <w:szCs w:val="22"/>
          <w14:ligatures w14:val="standardContextual"/>
        </w:rPr>
        <w:t>de</w:t>
      </w:r>
      <w:r>
        <w:rPr>
          <w:rFonts w:ascii="Century Gothic" w:eastAsia="Arial" w:hAnsi="Century Gothic" w:cs="Arial"/>
          <w:color w:val="333333"/>
          <w:szCs w:val="22"/>
          <w14:ligatures w14:val="standardContextual"/>
        </w:rPr>
        <w:t xml:space="preserve"> </w:t>
      </w:r>
      <w:r w:rsidR="00967CF3">
        <w:rPr>
          <w:rFonts w:ascii="Century Gothic" w:eastAsia="Arial" w:hAnsi="Century Gothic" w:cs="Arial"/>
          <w:color w:val="333333"/>
          <w:szCs w:val="22"/>
          <w14:ligatures w14:val="standardContextual"/>
        </w:rPr>
        <w:t>febrero de</w:t>
      </w:r>
      <w:r w:rsidRPr="00850A02">
        <w:rPr>
          <w:rFonts w:ascii="Century Gothic" w:eastAsia="Arial" w:hAnsi="Century Gothic" w:cs="Arial"/>
          <w:color w:val="333333"/>
          <w:szCs w:val="22"/>
          <w14:ligatures w14:val="standardContextual"/>
        </w:rPr>
        <w:t xml:space="preserve"> de 202</w:t>
      </w:r>
      <w:r>
        <w:rPr>
          <w:rFonts w:ascii="Century Gothic" w:eastAsia="Arial" w:hAnsi="Century Gothic" w:cs="Arial"/>
          <w:color w:val="333333"/>
          <w:szCs w:val="22"/>
          <w14:ligatures w14:val="standardContextual"/>
        </w:rPr>
        <w:t>5</w:t>
      </w:r>
    </w:p>
    <w:sectPr w:rsidR="00281944" w:rsidRPr="00850A02" w:rsidSect="00B00243">
      <w:headerReference w:type="default" r:id="rId8"/>
      <w:footerReference w:type="default" r:id="rId9"/>
      <w:type w:val="continuous"/>
      <w:pgSz w:w="11906" w:h="16838"/>
      <w:pgMar w:top="2410" w:right="1134" w:bottom="1560" w:left="1134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DB0275" w14:textId="77777777" w:rsidR="00873354" w:rsidRDefault="00873354">
      <w:r>
        <w:separator/>
      </w:r>
    </w:p>
  </w:endnote>
  <w:endnote w:type="continuationSeparator" w:id="0">
    <w:p w14:paraId="45DC0BA0" w14:textId="77777777" w:rsidR="00873354" w:rsidRDefault="008733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Poppins">
    <w:altName w:val="Courier New"/>
    <w:panose1 w:val="00000500000000000000"/>
    <w:charset w:val="00"/>
    <w:family w:val="auto"/>
    <w:pitch w:val="variable"/>
    <w:sig w:usb0="00008007" w:usb1="00000000" w:usb2="00000000" w:usb3="00000000" w:csb0="00000093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7DF4C8" w14:textId="77777777" w:rsidR="00C40791" w:rsidRDefault="00C40791">
    <w:pPr>
      <w:pStyle w:val="Piedepgina"/>
    </w:pPr>
    <w:r>
      <w:rPr>
        <w:noProof/>
        <w:lang w:val="eu-ES" w:eastAsia="eu-ES"/>
      </w:rPr>
      <w:drawing>
        <wp:inline distT="0" distB="0" distL="0" distR="0" wp14:anchorId="54E40711" wp14:editId="4AEFE7F3">
          <wp:extent cx="6111240" cy="506095"/>
          <wp:effectExtent l="0" t="0" r="3810" b="8255"/>
          <wp:docPr id="4" name="Irudia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rudia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11240" cy="5063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67A4F3" w14:textId="77777777" w:rsidR="00873354" w:rsidRDefault="00873354">
      <w:r>
        <w:separator/>
      </w:r>
    </w:p>
  </w:footnote>
  <w:footnote w:type="continuationSeparator" w:id="0">
    <w:p w14:paraId="034EDF64" w14:textId="77777777" w:rsidR="00873354" w:rsidRDefault="008733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191ED4" w14:textId="335555BA" w:rsidR="00C40791" w:rsidRDefault="00850A02">
    <w:pPr>
      <w:pStyle w:val="Encabezado"/>
      <w:tabs>
        <w:tab w:val="clear" w:pos="4252"/>
        <w:tab w:val="clear" w:pos="8504"/>
        <w:tab w:val="center" w:pos="4820"/>
      </w:tabs>
      <w:ind w:left="-426"/>
    </w:pPr>
    <w:r>
      <w:rPr>
        <w:noProof/>
        <w:lang w:val="eu-ES" w:eastAsia="eu-ES"/>
      </w:rPr>
      <w:drawing>
        <wp:inline distT="0" distB="0" distL="0" distR="0" wp14:anchorId="6BC68EDE" wp14:editId="3B63D3BC">
          <wp:extent cx="2552700" cy="579120"/>
          <wp:effectExtent l="0" t="0" r="0" b="0"/>
          <wp:docPr id="826546026" name="Irudia 1" descr="Imagen de la imagen de Bataiarri, texto, Gráficos, diseño gráfico&#10;&#10;La explicación se ha creado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26546026" name="Irudia 1" descr="Hau duen irudia Bataiarri, testua, Grafikoak, diseinu grafiko&#10;&#10;Azalpena automatikoki sortu d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2700" cy="579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D729CE"/>
    <w:multiLevelType w:val="multilevel"/>
    <w:tmpl w:val="19FC34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0EA639C"/>
    <w:multiLevelType w:val="hybridMultilevel"/>
    <w:tmpl w:val="1382A8B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752ED9"/>
    <w:multiLevelType w:val="hybridMultilevel"/>
    <w:tmpl w:val="07A22EA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0B5B7B"/>
    <w:multiLevelType w:val="hybridMultilevel"/>
    <w:tmpl w:val="44F02BDA"/>
    <w:lvl w:ilvl="0" w:tplc="DEA02EFE">
      <w:start w:val="1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003633"/>
    <w:multiLevelType w:val="hybridMultilevel"/>
    <w:tmpl w:val="35F09530"/>
    <w:lvl w:ilvl="0" w:tplc="67DE388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7F4B89"/>
    <w:multiLevelType w:val="multilevel"/>
    <w:tmpl w:val="26E22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6A15375"/>
    <w:multiLevelType w:val="hybridMultilevel"/>
    <w:tmpl w:val="4D5058BE"/>
    <w:lvl w:ilvl="0" w:tplc="812E342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3292936">
    <w:abstractNumId w:val="4"/>
  </w:num>
  <w:num w:numId="2" w16cid:durableId="590744584">
    <w:abstractNumId w:val="6"/>
  </w:num>
  <w:num w:numId="3" w16cid:durableId="1839076843">
    <w:abstractNumId w:val="3"/>
  </w:num>
  <w:num w:numId="4" w16cid:durableId="158548748">
    <w:abstractNumId w:val="1"/>
  </w:num>
  <w:num w:numId="5" w16cid:durableId="1648389256">
    <w:abstractNumId w:val="5"/>
  </w:num>
  <w:num w:numId="6" w16cid:durableId="1180465019">
    <w:abstractNumId w:val="0"/>
  </w:num>
  <w:num w:numId="7" w16cid:durableId="131448269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drawingGridHorizontalOrigin w:val="1800"/>
  <w:drawingGridVerticalOrigin w:val="144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272"/>
    <w:rsid w:val="00001651"/>
    <w:rsid w:val="00002645"/>
    <w:rsid w:val="00003EAA"/>
    <w:rsid w:val="00004213"/>
    <w:rsid w:val="0000634C"/>
    <w:rsid w:val="000101E5"/>
    <w:rsid w:val="00010B1D"/>
    <w:rsid w:val="000141A2"/>
    <w:rsid w:val="00021240"/>
    <w:rsid w:val="000213DA"/>
    <w:rsid w:val="00021B71"/>
    <w:rsid w:val="000304F6"/>
    <w:rsid w:val="00034E17"/>
    <w:rsid w:val="00035AEC"/>
    <w:rsid w:val="00036FC5"/>
    <w:rsid w:val="00040DE7"/>
    <w:rsid w:val="00042658"/>
    <w:rsid w:val="00044F83"/>
    <w:rsid w:val="000450E8"/>
    <w:rsid w:val="000455E4"/>
    <w:rsid w:val="000457FD"/>
    <w:rsid w:val="000458C2"/>
    <w:rsid w:val="000469FF"/>
    <w:rsid w:val="00046D0C"/>
    <w:rsid w:val="00050B0A"/>
    <w:rsid w:val="000522E2"/>
    <w:rsid w:val="00055514"/>
    <w:rsid w:val="00056815"/>
    <w:rsid w:val="00056C39"/>
    <w:rsid w:val="00061756"/>
    <w:rsid w:val="00061A89"/>
    <w:rsid w:val="000625F7"/>
    <w:rsid w:val="000636E2"/>
    <w:rsid w:val="00063928"/>
    <w:rsid w:val="00064938"/>
    <w:rsid w:val="00064A82"/>
    <w:rsid w:val="00065C6F"/>
    <w:rsid w:val="00066772"/>
    <w:rsid w:val="0006713C"/>
    <w:rsid w:val="000716F4"/>
    <w:rsid w:val="0007296A"/>
    <w:rsid w:val="00080640"/>
    <w:rsid w:val="00081C61"/>
    <w:rsid w:val="00084616"/>
    <w:rsid w:val="00086D7C"/>
    <w:rsid w:val="000908A7"/>
    <w:rsid w:val="000926CB"/>
    <w:rsid w:val="00095B53"/>
    <w:rsid w:val="00096348"/>
    <w:rsid w:val="00097234"/>
    <w:rsid w:val="000A1D64"/>
    <w:rsid w:val="000A43D8"/>
    <w:rsid w:val="000A47C3"/>
    <w:rsid w:val="000A4FED"/>
    <w:rsid w:val="000A54F3"/>
    <w:rsid w:val="000A5644"/>
    <w:rsid w:val="000A699D"/>
    <w:rsid w:val="000A6D88"/>
    <w:rsid w:val="000B0446"/>
    <w:rsid w:val="000B1C15"/>
    <w:rsid w:val="000B751A"/>
    <w:rsid w:val="000B7FD2"/>
    <w:rsid w:val="000C0245"/>
    <w:rsid w:val="000C091A"/>
    <w:rsid w:val="000C14B7"/>
    <w:rsid w:val="000C1E39"/>
    <w:rsid w:val="000C2273"/>
    <w:rsid w:val="000C755C"/>
    <w:rsid w:val="000D01EC"/>
    <w:rsid w:val="000D09A3"/>
    <w:rsid w:val="000E25DF"/>
    <w:rsid w:val="000E359E"/>
    <w:rsid w:val="000E3C79"/>
    <w:rsid w:val="000E4141"/>
    <w:rsid w:val="000E4525"/>
    <w:rsid w:val="000E472F"/>
    <w:rsid w:val="000E5EB4"/>
    <w:rsid w:val="000E6E38"/>
    <w:rsid w:val="000F165F"/>
    <w:rsid w:val="000F1972"/>
    <w:rsid w:val="000F32E9"/>
    <w:rsid w:val="000F6DDE"/>
    <w:rsid w:val="00101D0E"/>
    <w:rsid w:val="00101E88"/>
    <w:rsid w:val="0010348D"/>
    <w:rsid w:val="00103B26"/>
    <w:rsid w:val="00103DA6"/>
    <w:rsid w:val="001109C1"/>
    <w:rsid w:val="001112C0"/>
    <w:rsid w:val="001131B7"/>
    <w:rsid w:val="00113903"/>
    <w:rsid w:val="00113F9C"/>
    <w:rsid w:val="00114D4C"/>
    <w:rsid w:val="00117A0C"/>
    <w:rsid w:val="00130494"/>
    <w:rsid w:val="00130B05"/>
    <w:rsid w:val="00130D15"/>
    <w:rsid w:val="00131684"/>
    <w:rsid w:val="00135132"/>
    <w:rsid w:val="001406B3"/>
    <w:rsid w:val="00140BAA"/>
    <w:rsid w:val="00140CC9"/>
    <w:rsid w:val="00140FD4"/>
    <w:rsid w:val="00141DE5"/>
    <w:rsid w:val="00143841"/>
    <w:rsid w:val="0014422F"/>
    <w:rsid w:val="001443C4"/>
    <w:rsid w:val="00145C1C"/>
    <w:rsid w:val="00151621"/>
    <w:rsid w:val="0015274B"/>
    <w:rsid w:val="00152EE7"/>
    <w:rsid w:val="00153981"/>
    <w:rsid w:val="00153E79"/>
    <w:rsid w:val="00155CE9"/>
    <w:rsid w:val="00162B86"/>
    <w:rsid w:val="0016363E"/>
    <w:rsid w:val="0016432D"/>
    <w:rsid w:val="00165E13"/>
    <w:rsid w:val="001663ED"/>
    <w:rsid w:val="00166F55"/>
    <w:rsid w:val="0016705F"/>
    <w:rsid w:val="001672E9"/>
    <w:rsid w:val="00167699"/>
    <w:rsid w:val="00171489"/>
    <w:rsid w:val="00171CCD"/>
    <w:rsid w:val="00175FF1"/>
    <w:rsid w:val="00176232"/>
    <w:rsid w:val="00176437"/>
    <w:rsid w:val="0018026C"/>
    <w:rsid w:val="00180CE6"/>
    <w:rsid w:val="00181E51"/>
    <w:rsid w:val="00182809"/>
    <w:rsid w:val="00185917"/>
    <w:rsid w:val="001866CC"/>
    <w:rsid w:val="001906AA"/>
    <w:rsid w:val="00190D3F"/>
    <w:rsid w:val="00193E54"/>
    <w:rsid w:val="00196F9D"/>
    <w:rsid w:val="001A1E81"/>
    <w:rsid w:val="001A26ED"/>
    <w:rsid w:val="001A3C1C"/>
    <w:rsid w:val="001A3EFE"/>
    <w:rsid w:val="001B2AA4"/>
    <w:rsid w:val="001B4A53"/>
    <w:rsid w:val="001B753D"/>
    <w:rsid w:val="001B79C1"/>
    <w:rsid w:val="001C1635"/>
    <w:rsid w:val="001C2A73"/>
    <w:rsid w:val="001C5498"/>
    <w:rsid w:val="001C572A"/>
    <w:rsid w:val="001C639D"/>
    <w:rsid w:val="001D40B5"/>
    <w:rsid w:val="001D486F"/>
    <w:rsid w:val="001D60C5"/>
    <w:rsid w:val="001E0BE5"/>
    <w:rsid w:val="001E434E"/>
    <w:rsid w:val="001E53A4"/>
    <w:rsid w:val="001E58D2"/>
    <w:rsid w:val="001E610A"/>
    <w:rsid w:val="001E74DF"/>
    <w:rsid w:val="001F02B3"/>
    <w:rsid w:val="001F201F"/>
    <w:rsid w:val="001F3C34"/>
    <w:rsid w:val="001F6234"/>
    <w:rsid w:val="0020009B"/>
    <w:rsid w:val="00200421"/>
    <w:rsid w:val="00204FF1"/>
    <w:rsid w:val="00206536"/>
    <w:rsid w:val="00206594"/>
    <w:rsid w:val="00211121"/>
    <w:rsid w:val="00211142"/>
    <w:rsid w:val="00215B76"/>
    <w:rsid w:val="00216371"/>
    <w:rsid w:val="0021797B"/>
    <w:rsid w:val="00217D7A"/>
    <w:rsid w:val="00222B96"/>
    <w:rsid w:val="002232C5"/>
    <w:rsid w:val="00227081"/>
    <w:rsid w:val="00227D85"/>
    <w:rsid w:val="00231907"/>
    <w:rsid w:val="00232A8A"/>
    <w:rsid w:val="002350F5"/>
    <w:rsid w:val="0023553E"/>
    <w:rsid w:val="002359CB"/>
    <w:rsid w:val="00243EE6"/>
    <w:rsid w:val="002450F8"/>
    <w:rsid w:val="00246529"/>
    <w:rsid w:val="00247D4A"/>
    <w:rsid w:val="00251B82"/>
    <w:rsid w:val="00253F2F"/>
    <w:rsid w:val="00253FAF"/>
    <w:rsid w:val="00257029"/>
    <w:rsid w:val="00257231"/>
    <w:rsid w:val="00257F00"/>
    <w:rsid w:val="00260F3C"/>
    <w:rsid w:val="0026741F"/>
    <w:rsid w:val="00267B56"/>
    <w:rsid w:val="00270AD4"/>
    <w:rsid w:val="00271A6C"/>
    <w:rsid w:val="00271F63"/>
    <w:rsid w:val="00272A3E"/>
    <w:rsid w:val="00274C08"/>
    <w:rsid w:val="00276142"/>
    <w:rsid w:val="0027658C"/>
    <w:rsid w:val="0028171D"/>
    <w:rsid w:val="00281944"/>
    <w:rsid w:val="0028212E"/>
    <w:rsid w:val="002865E9"/>
    <w:rsid w:val="00287675"/>
    <w:rsid w:val="00287991"/>
    <w:rsid w:val="002932EC"/>
    <w:rsid w:val="00294261"/>
    <w:rsid w:val="002A1646"/>
    <w:rsid w:val="002A3A7E"/>
    <w:rsid w:val="002A6C62"/>
    <w:rsid w:val="002B052A"/>
    <w:rsid w:val="002B0546"/>
    <w:rsid w:val="002B2784"/>
    <w:rsid w:val="002B3BE0"/>
    <w:rsid w:val="002B50D4"/>
    <w:rsid w:val="002B5271"/>
    <w:rsid w:val="002B6A42"/>
    <w:rsid w:val="002B74C5"/>
    <w:rsid w:val="002C0D19"/>
    <w:rsid w:val="002C12B5"/>
    <w:rsid w:val="002C1D82"/>
    <w:rsid w:val="002C294B"/>
    <w:rsid w:val="002D0B26"/>
    <w:rsid w:val="002D2E74"/>
    <w:rsid w:val="002D6E03"/>
    <w:rsid w:val="002E5745"/>
    <w:rsid w:val="002E6318"/>
    <w:rsid w:val="002F1231"/>
    <w:rsid w:val="002F20C7"/>
    <w:rsid w:val="002F2AAF"/>
    <w:rsid w:val="002F4508"/>
    <w:rsid w:val="002F52F7"/>
    <w:rsid w:val="002F573F"/>
    <w:rsid w:val="002F5B3B"/>
    <w:rsid w:val="002F5E23"/>
    <w:rsid w:val="003000A1"/>
    <w:rsid w:val="00302BAF"/>
    <w:rsid w:val="00302F1B"/>
    <w:rsid w:val="003057C3"/>
    <w:rsid w:val="003060A8"/>
    <w:rsid w:val="003116A5"/>
    <w:rsid w:val="003121BC"/>
    <w:rsid w:val="003122CB"/>
    <w:rsid w:val="00321F4B"/>
    <w:rsid w:val="00321FEA"/>
    <w:rsid w:val="003226BB"/>
    <w:rsid w:val="00326AF2"/>
    <w:rsid w:val="00327C4C"/>
    <w:rsid w:val="00330514"/>
    <w:rsid w:val="00331C0C"/>
    <w:rsid w:val="00332C89"/>
    <w:rsid w:val="003347B3"/>
    <w:rsid w:val="00341F29"/>
    <w:rsid w:val="00342167"/>
    <w:rsid w:val="00343142"/>
    <w:rsid w:val="0034501D"/>
    <w:rsid w:val="00350AA4"/>
    <w:rsid w:val="003511A5"/>
    <w:rsid w:val="003527CB"/>
    <w:rsid w:val="00352B8D"/>
    <w:rsid w:val="00352FDE"/>
    <w:rsid w:val="00354E81"/>
    <w:rsid w:val="0035621E"/>
    <w:rsid w:val="00357862"/>
    <w:rsid w:val="00362113"/>
    <w:rsid w:val="00362D51"/>
    <w:rsid w:val="003635CD"/>
    <w:rsid w:val="0036483A"/>
    <w:rsid w:val="003654B5"/>
    <w:rsid w:val="00366692"/>
    <w:rsid w:val="0037272B"/>
    <w:rsid w:val="003734B7"/>
    <w:rsid w:val="0037447E"/>
    <w:rsid w:val="003760B5"/>
    <w:rsid w:val="003761A2"/>
    <w:rsid w:val="003764CA"/>
    <w:rsid w:val="00382318"/>
    <w:rsid w:val="00384B83"/>
    <w:rsid w:val="00387662"/>
    <w:rsid w:val="00387A79"/>
    <w:rsid w:val="00390427"/>
    <w:rsid w:val="00390CFA"/>
    <w:rsid w:val="00394AAE"/>
    <w:rsid w:val="00394D71"/>
    <w:rsid w:val="00395A78"/>
    <w:rsid w:val="003A0174"/>
    <w:rsid w:val="003A11B4"/>
    <w:rsid w:val="003A1A1B"/>
    <w:rsid w:val="003A2C00"/>
    <w:rsid w:val="003A66FD"/>
    <w:rsid w:val="003A7CE3"/>
    <w:rsid w:val="003B0B51"/>
    <w:rsid w:val="003B1D33"/>
    <w:rsid w:val="003B22A8"/>
    <w:rsid w:val="003B3124"/>
    <w:rsid w:val="003B4119"/>
    <w:rsid w:val="003B42A6"/>
    <w:rsid w:val="003C0A44"/>
    <w:rsid w:val="003C17E3"/>
    <w:rsid w:val="003C3FDC"/>
    <w:rsid w:val="003C5E93"/>
    <w:rsid w:val="003D073D"/>
    <w:rsid w:val="003D0B85"/>
    <w:rsid w:val="003D43E4"/>
    <w:rsid w:val="003D4C07"/>
    <w:rsid w:val="003D7063"/>
    <w:rsid w:val="003D7A65"/>
    <w:rsid w:val="003E41F0"/>
    <w:rsid w:val="003E55C3"/>
    <w:rsid w:val="003E5E04"/>
    <w:rsid w:val="003F015B"/>
    <w:rsid w:val="003F1393"/>
    <w:rsid w:val="003F16F1"/>
    <w:rsid w:val="003F34A5"/>
    <w:rsid w:val="00401B9F"/>
    <w:rsid w:val="004041D3"/>
    <w:rsid w:val="004065BE"/>
    <w:rsid w:val="00406673"/>
    <w:rsid w:val="004076DE"/>
    <w:rsid w:val="00415DC7"/>
    <w:rsid w:val="00416CB4"/>
    <w:rsid w:val="00422F47"/>
    <w:rsid w:val="00423B4C"/>
    <w:rsid w:val="00423D15"/>
    <w:rsid w:val="004260D9"/>
    <w:rsid w:val="00431125"/>
    <w:rsid w:val="0043222E"/>
    <w:rsid w:val="00432387"/>
    <w:rsid w:val="00432B1F"/>
    <w:rsid w:val="00433B86"/>
    <w:rsid w:val="00435260"/>
    <w:rsid w:val="00442D87"/>
    <w:rsid w:val="00442ED5"/>
    <w:rsid w:val="00445414"/>
    <w:rsid w:val="0045166D"/>
    <w:rsid w:val="00454AB0"/>
    <w:rsid w:val="00455A5E"/>
    <w:rsid w:val="00455FD1"/>
    <w:rsid w:val="004639AD"/>
    <w:rsid w:val="00465489"/>
    <w:rsid w:val="004670D3"/>
    <w:rsid w:val="00473CC6"/>
    <w:rsid w:val="0047489F"/>
    <w:rsid w:val="00474E65"/>
    <w:rsid w:val="00474FF7"/>
    <w:rsid w:val="00475D31"/>
    <w:rsid w:val="00476E69"/>
    <w:rsid w:val="004803B2"/>
    <w:rsid w:val="00484480"/>
    <w:rsid w:val="00491B5A"/>
    <w:rsid w:val="00493C4F"/>
    <w:rsid w:val="00494E51"/>
    <w:rsid w:val="0049559D"/>
    <w:rsid w:val="0049740A"/>
    <w:rsid w:val="0049746C"/>
    <w:rsid w:val="004A16EA"/>
    <w:rsid w:val="004A2168"/>
    <w:rsid w:val="004A4B35"/>
    <w:rsid w:val="004A61BD"/>
    <w:rsid w:val="004B0A01"/>
    <w:rsid w:val="004B1E98"/>
    <w:rsid w:val="004B203D"/>
    <w:rsid w:val="004C181F"/>
    <w:rsid w:val="004C41FD"/>
    <w:rsid w:val="004C4958"/>
    <w:rsid w:val="004C4E93"/>
    <w:rsid w:val="004C6D1B"/>
    <w:rsid w:val="004C7295"/>
    <w:rsid w:val="004C7601"/>
    <w:rsid w:val="004D021B"/>
    <w:rsid w:val="004E1719"/>
    <w:rsid w:val="004E2AAE"/>
    <w:rsid w:val="004E4D44"/>
    <w:rsid w:val="004E7399"/>
    <w:rsid w:val="004F0E0E"/>
    <w:rsid w:val="004F0F8A"/>
    <w:rsid w:val="004F2C3A"/>
    <w:rsid w:val="004F2F84"/>
    <w:rsid w:val="004F374B"/>
    <w:rsid w:val="004F47D4"/>
    <w:rsid w:val="004F5E0D"/>
    <w:rsid w:val="005002BA"/>
    <w:rsid w:val="00506682"/>
    <w:rsid w:val="00506970"/>
    <w:rsid w:val="005071C1"/>
    <w:rsid w:val="00507751"/>
    <w:rsid w:val="00512A95"/>
    <w:rsid w:val="00514011"/>
    <w:rsid w:val="00515109"/>
    <w:rsid w:val="00515569"/>
    <w:rsid w:val="00524BAC"/>
    <w:rsid w:val="00526166"/>
    <w:rsid w:val="00526574"/>
    <w:rsid w:val="0053017D"/>
    <w:rsid w:val="005301D0"/>
    <w:rsid w:val="0053289C"/>
    <w:rsid w:val="00532B13"/>
    <w:rsid w:val="0053369D"/>
    <w:rsid w:val="00533BFE"/>
    <w:rsid w:val="005406EF"/>
    <w:rsid w:val="00543DA6"/>
    <w:rsid w:val="00544264"/>
    <w:rsid w:val="00547139"/>
    <w:rsid w:val="00547FEC"/>
    <w:rsid w:val="00552407"/>
    <w:rsid w:val="00557D59"/>
    <w:rsid w:val="00560278"/>
    <w:rsid w:val="00561849"/>
    <w:rsid w:val="00561BF9"/>
    <w:rsid w:val="0056230F"/>
    <w:rsid w:val="00567001"/>
    <w:rsid w:val="00572198"/>
    <w:rsid w:val="00572712"/>
    <w:rsid w:val="00577188"/>
    <w:rsid w:val="0057799E"/>
    <w:rsid w:val="00581663"/>
    <w:rsid w:val="005816B2"/>
    <w:rsid w:val="005822B0"/>
    <w:rsid w:val="005868C8"/>
    <w:rsid w:val="005869D4"/>
    <w:rsid w:val="00587D49"/>
    <w:rsid w:val="00591175"/>
    <w:rsid w:val="00591539"/>
    <w:rsid w:val="005915A7"/>
    <w:rsid w:val="00592409"/>
    <w:rsid w:val="00592878"/>
    <w:rsid w:val="005942C0"/>
    <w:rsid w:val="005A026E"/>
    <w:rsid w:val="005A1424"/>
    <w:rsid w:val="005A1B91"/>
    <w:rsid w:val="005A7676"/>
    <w:rsid w:val="005A7C13"/>
    <w:rsid w:val="005B0852"/>
    <w:rsid w:val="005B2540"/>
    <w:rsid w:val="005B3687"/>
    <w:rsid w:val="005B4191"/>
    <w:rsid w:val="005B55DC"/>
    <w:rsid w:val="005B7251"/>
    <w:rsid w:val="005C03A2"/>
    <w:rsid w:val="005C1745"/>
    <w:rsid w:val="005C1E8E"/>
    <w:rsid w:val="005C2BE4"/>
    <w:rsid w:val="005C3B68"/>
    <w:rsid w:val="005C51F7"/>
    <w:rsid w:val="005C64FB"/>
    <w:rsid w:val="005D4FB3"/>
    <w:rsid w:val="005E0582"/>
    <w:rsid w:val="005E0E01"/>
    <w:rsid w:val="005E1387"/>
    <w:rsid w:val="005E1C12"/>
    <w:rsid w:val="005E28EE"/>
    <w:rsid w:val="005E2BC0"/>
    <w:rsid w:val="005E66E7"/>
    <w:rsid w:val="005E6F29"/>
    <w:rsid w:val="005F444C"/>
    <w:rsid w:val="005F56A3"/>
    <w:rsid w:val="005F7723"/>
    <w:rsid w:val="00601513"/>
    <w:rsid w:val="0060257D"/>
    <w:rsid w:val="00604CDD"/>
    <w:rsid w:val="00606685"/>
    <w:rsid w:val="0060759F"/>
    <w:rsid w:val="006078F0"/>
    <w:rsid w:val="0060795C"/>
    <w:rsid w:val="006102B5"/>
    <w:rsid w:val="00610571"/>
    <w:rsid w:val="00610F75"/>
    <w:rsid w:val="00611957"/>
    <w:rsid w:val="006126E1"/>
    <w:rsid w:val="00612E69"/>
    <w:rsid w:val="00613A6E"/>
    <w:rsid w:val="00614E6F"/>
    <w:rsid w:val="00614FAC"/>
    <w:rsid w:val="00616E7B"/>
    <w:rsid w:val="00620DF9"/>
    <w:rsid w:val="0062291E"/>
    <w:rsid w:val="006250EA"/>
    <w:rsid w:val="00626CDB"/>
    <w:rsid w:val="00632E45"/>
    <w:rsid w:val="00634941"/>
    <w:rsid w:val="00634DC7"/>
    <w:rsid w:val="006365AC"/>
    <w:rsid w:val="00637A71"/>
    <w:rsid w:val="00640998"/>
    <w:rsid w:val="0064175D"/>
    <w:rsid w:val="00641CF7"/>
    <w:rsid w:val="00642594"/>
    <w:rsid w:val="006432F7"/>
    <w:rsid w:val="00645207"/>
    <w:rsid w:val="00645400"/>
    <w:rsid w:val="006466A7"/>
    <w:rsid w:val="0064718E"/>
    <w:rsid w:val="006508D7"/>
    <w:rsid w:val="006544DF"/>
    <w:rsid w:val="00655EFE"/>
    <w:rsid w:val="00656989"/>
    <w:rsid w:val="00660DB9"/>
    <w:rsid w:val="00661446"/>
    <w:rsid w:val="00661C2A"/>
    <w:rsid w:val="006638A8"/>
    <w:rsid w:val="00664D04"/>
    <w:rsid w:val="00665A23"/>
    <w:rsid w:val="006666F6"/>
    <w:rsid w:val="006667A1"/>
    <w:rsid w:val="00670BE1"/>
    <w:rsid w:val="006725C6"/>
    <w:rsid w:val="0067287C"/>
    <w:rsid w:val="00674ABB"/>
    <w:rsid w:val="00675F2D"/>
    <w:rsid w:val="00680C68"/>
    <w:rsid w:val="00683FB0"/>
    <w:rsid w:val="00687D20"/>
    <w:rsid w:val="00690952"/>
    <w:rsid w:val="006944D5"/>
    <w:rsid w:val="00695768"/>
    <w:rsid w:val="00695F1C"/>
    <w:rsid w:val="00697DDF"/>
    <w:rsid w:val="00697FB0"/>
    <w:rsid w:val="006A071F"/>
    <w:rsid w:val="006A0BFD"/>
    <w:rsid w:val="006A221C"/>
    <w:rsid w:val="006A3637"/>
    <w:rsid w:val="006A4E31"/>
    <w:rsid w:val="006A5E08"/>
    <w:rsid w:val="006A7712"/>
    <w:rsid w:val="006B0F88"/>
    <w:rsid w:val="006B28B5"/>
    <w:rsid w:val="006B3F32"/>
    <w:rsid w:val="006B530C"/>
    <w:rsid w:val="006C2EBC"/>
    <w:rsid w:val="006C36FC"/>
    <w:rsid w:val="006C38E5"/>
    <w:rsid w:val="006C418B"/>
    <w:rsid w:val="006C4B5E"/>
    <w:rsid w:val="006C50E2"/>
    <w:rsid w:val="006D1288"/>
    <w:rsid w:val="006D1C32"/>
    <w:rsid w:val="006D1E0F"/>
    <w:rsid w:val="006D237C"/>
    <w:rsid w:val="006D4590"/>
    <w:rsid w:val="006D5F8E"/>
    <w:rsid w:val="006E1A48"/>
    <w:rsid w:val="006E705D"/>
    <w:rsid w:val="006F0BC5"/>
    <w:rsid w:val="006F2DBB"/>
    <w:rsid w:val="006F5BD0"/>
    <w:rsid w:val="006F6D10"/>
    <w:rsid w:val="006F76FE"/>
    <w:rsid w:val="00700C76"/>
    <w:rsid w:val="00704E43"/>
    <w:rsid w:val="007058C5"/>
    <w:rsid w:val="00706117"/>
    <w:rsid w:val="0070695D"/>
    <w:rsid w:val="007074AE"/>
    <w:rsid w:val="007079B7"/>
    <w:rsid w:val="00711C1C"/>
    <w:rsid w:val="007135A8"/>
    <w:rsid w:val="00713AC0"/>
    <w:rsid w:val="00716CC0"/>
    <w:rsid w:val="00722398"/>
    <w:rsid w:val="00725A61"/>
    <w:rsid w:val="0073031C"/>
    <w:rsid w:val="00730C7D"/>
    <w:rsid w:val="007321BA"/>
    <w:rsid w:val="00732B32"/>
    <w:rsid w:val="00733542"/>
    <w:rsid w:val="00740E7C"/>
    <w:rsid w:val="00741CA6"/>
    <w:rsid w:val="007438C7"/>
    <w:rsid w:val="00743E52"/>
    <w:rsid w:val="00744C87"/>
    <w:rsid w:val="00746A29"/>
    <w:rsid w:val="007502D8"/>
    <w:rsid w:val="00753042"/>
    <w:rsid w:val="00763ABC"/>
    <w:rsid w:val="00763D86"/>
    <w:rsid w:val="007642AE"/>
    <w:rsid w:val="00766301"/>
    <w:rsid w:val="0077226C"/>
    <w:rsid w:val="007755B7"/>
    <w:rsid w:val="00775BFC"/>
    <w:rsid w:val="00780BD8"/>
    <w:rsid w:val="00781061"/>
    <w:rsid w:val="0078447B"/>
    <w:rsid w:val="007863F0"/>
    <w:rsid w:val="00794D99"/>
    <w:rsid w:val="007A144D"/>
    <w:rsid w:val="007A1548"/>
    <w:rsid w:val="007A2054"/>
    <w:rsid w:val="007A221C"/>
    <w:rsid w:val="007A28D9"/>
    <w:rsid w:val="007A2928"/>
    <w:rsid w:val="007A4353"/>
    <w:rsid w:val="007B4E2C"/>
    <w:rsid w:val="007B6DE7"/>
    <w:rsid w:val="007C1EC5"/>
    <w:rsid w:val="007C2974"/>
    <w:rsid w:val="007C6E22"/>
    <w:rsid w:val="007D227D"/>
    <w:rsid w:val="007D3611"/>
    <w:rsid w:val="007E1C5B"/>
    <w:rsid w:val="007E1D7B"/>
    <w:rsid w:val="007E43B5"/>
    <w:rsid w:val="007E61DF"/>
    <w:rsid w:val="007E703E"/>
    <w:rsid w:val="007E7C1E"/>
    <w:rsid w:val="007F27EF"/>
    <w:rsid w:val="007F3375"/>
    <w:rsid w:val="007F360B"/>
    <w:rsid w:val="007F5A1A"/>
    <w:rsid w:val="007F5C0E"/>
    <w:rsid w:val="007F66D5"/>
    <w:rsid w:val="007F7A86"/>
    <w:rsid w:val="00803205"/>
    <w:rsid w:val="00805B91"/>
    <w:rsid w:val="008077E1"/>
    <w:rsid w:val="008104E3"/>
    <w:rsid w:val="00810E07"/>
    <w:rsid w:val="0081125E"/>
    <w:rsid w:val="008143FD"/>
    <w:rsid w:val="00814D06"/>
    <w:rsid w:val="00814D76"/>
    <w:rsid w:val="00823CAF"/>
    <w:rsid w:val="008247F8"/>
    <w:rsid w:val="00824E16"/>
    <w:rsid w:val="00825D42"/>
    <w:rsid w:val="00826BBD"/>
    <w:rsid w:val="00832EF3"/>
    <w:rsid w:val="00833930"/>
    <w:rsid w:val="0083493C"/>
    <w:rsid w:val="00837346"/>
    <w:rsid w:val="00837B41"/>
    <w:rsid w:val="008401EA"/>
    <w:rsid w:val="008418B9"/>
    <w:rsid w:val="008420A1"/>
    <w:rsid w:val="00842EF2"/>
    <w:rsid w:val="00850A02"/>
    <w:rsid w:val="00850CE7"/>
    <w:rsid w:val="00852662"/>
    <w:rsid w:val="00852D3A"/>
    <w:rsid w:val="008530AB"/>
    <w:rsid w:val="00853CEE"/>
    <w:rsid w:val="00854D0E"/>
    <w:rsid w:val="0085655F"/>
    <w:rsid w:val="008568EF"/>
    <w:rsid w:val="008611A2"/>
    <w:rsid w:val="008640BA"/>
    <w:rsid w:val="008675CE"/>
    <w:rsid w:val="00867D01"/>
    <w:rsid w:val="008706DE"/>
    <w:rsid w:val="00871276"/>
    <w:rsid w:val="008724DC"/>
    <w:rsid w:val="00873354"/>
    <w:rsid w:val="008764EE"/>
    <w:rsid w:val="00877959"/>
    <w:rsid w:val="00881B08"/>
    <w:rsid w:val="008829C3"/>
    <w:rsid w:val="008872C9"/>
    <w:rsid w:val="008900BB"/>
    <w:rsid w:val="0089276D"/>
    <w:rsid w:val="00897A19"/>
    <w:rsid w:val="008A2C0A"/>
    <w:rsid w:val="008A3206"/>
    <w:rsid w:val="008A3505"/>
    <w:rsid w:val="008B4AA3"/>
    <w:rsid w:val="008B5669"/>
    <w:rsid w:val="008B7790"/>
    <w:rsid w:val="008C09F8"/>
    <w:rsid w:val="008C14DF"/>
    <w:rsid w:val="008C3723"/>
    <w:rsid w:val="008C5067"/>
    <w:rsid w:val="008C5289"/>
    <w:rsid w:val="008D0B30"/>
    <w:rsid w:val="008D0BD5"/>
    <w:rsid w:val="008D11DA"/>
    <w:rsid w:val="008D159D"/>
    <w:rsid w:val="008D248D"/>
    <w:rsid w:val="008D26FC"/>
    <w:rsid w:val="008D45A2"/>
    <w:rsid w:val="008D4632"/>
    <w:rsid w:val="008D4CCB"/>
    <w:rsid w:val="008D571F"/>
    <w:rsid w:val="008D6D95"/>
    <w:rsid w:val="008D7C00"/>
    <w:rsid w:val="008E07B9"/>
    <w:rsid w:val="008E24CC"/>
    <w:rsid w:val="008E2C9C"/>
    <w:rsid w:val="008E4162"/>
    <w:rsid w:val="008E6486"/>
    <w:rsid w:val="008E6C8F"/>
    <w:rsid w:val="008F08D4"/>
    <w:rsid w:val="008F1346"/>
    <w:rsid w:val="008F19CE"/>
    <w:rsid w:val="008F19FF"/>
    <w:rsid w:val="008F2B58"/>
    <w:rsid w:val="008F2CC7"/>
    <w:rsid w:val="008F33D9"/>
    <w:rsid w:val="008F3B02"/>
    <w:rsid w:val="008F6BD0"/>
    <w:rsid w:val="008F75B2"/>
    <w:rsid w:val="008F7F2E"/>
    <w:rsid w:val="00900B9C"/>
    <w:rsid w:val="00902820"/>
    <w:rsid w:val="00903D81"/>
    <w:rsid w:val="009066A6"/>
    <w:rsid w:val="009068E4"/>
    <w:rsid w:val="00907A65"/>
    <w:rsid w:val="00912E09"/>
    <w:rsid w:val="00921430"/>
    <w:rsid w:val="00921859"/>
    <w:rsid w:val="0092308A"/>
    <w:rsid w:val="00925E31"/>
    <w:rsid w:val="00932AC0"/>
    <w:rsid w:val="00932BF8"/>
    <w:rsid w:val="00933F6B"/>
    <w:rsid w:val="00934323"/>
    <w:rsid w:val="009406CD"/>
    <w:rsid w:val="009408FE"/>
    <w:rsid w:val="00940C96"/>
    <w:rsid w:val="0094322B"/>
    <w:rsid w:val="00944044"/>
    <w:rsid w:val="00945525"/>
    <w:rsid w:val="009463AB"/>
    <w:rsid w:val="00947066"/>
    <w:rsid w:val="009510B8"/>
    <w:rsid w:val="0095160B"/>
    <w:rsid w:val="00952491"/>
    <w:rsid w:val="00952C16"/>
    <w:rsid w:val="00953252"/>
    <w:rsid w:val="00955FE1"/>
    <w:rsid w:val="0096076F"/>
    <w:rsid w:val="00960938"/>
    <w:rsid w:val="00962A4C"/>
    <w:rsid w:val="00964F18"/>
    <w:rsid w:val="00966EAE"/>
    <w:rsid w:val="00967CF3"/>
    <w:rsid w:val="009711EF"/>
    <w:rsid w:val="0097736E"/>
    <w:rsid w:val="0098290B"/>
    <w:rsid w:val="00984A64"/>
    <w:rsid w:val="00986089"/>
    <w:rsid w:val="009863AB"/>
    <w:rsid w:val="00987798"/>
    <w:rsid w:val="00991EF0"/>
    <w:rsid w:val="00994797"/>
    <w:rsid w:val="00995056"/>
    <w:rsid w:val="009A0B7F"/>
    <w:rsid w:val="009A45E1"/>
    <w:rsid w:val="009B1CF2"/>
    <w:rsid w:val="009B2A97"/>
    <w:rsid w:val="009B564C"/>
    <w:rsid w:val="009C0671"/>
    <w:rsid w:val="009C0C98"/>
    <w:rsid w:val="009C101D"/>
    <w:rsid w:val="009C535D"/>
    <w:rsid w:val="009D029F"/>
    <w:rsid w:val="009D078E"/>
    <w:rsid w:val="009D5333"/>
    <w:rsid w:val="009E07E0"/>
    <w:rsid w:val="009E3322"/>
    <w:rsid w:val="009E42D8"/>
    <w:rsid w:val="009E7565"/>
    <w:rsid w:val="009F00C7"/>
    <w:rsid w:val="009F349A"/>
    <w:rsid w:val="009F36E6"/>
    <w:rsid w:val="00A00FE8"/>
    <w:rsid w:val="00A02FBC"/>
    <w:rsid w:val="00A0337E"/>
    <w:rsid w:val="00A034D7"/>
    <w:rsid w:val="00A043C2"/>
    <w:rsid w:val="00A05BAE"/>
    <w:rsid w:val="00A0785F"/>
    <w:rsid w:val="00A103E3"/>
    <w:rsid w:val="00A11516"/>
    <w:rsid w:val="00A11D15"/>
    <w:rsid w:val="00A121E7"/>
    <w:rsid w:val="00A13DE4"/>
    <w:rsid w:val="00A2123D"/>
    <w:rsid w:val="00A226E5"/>
    <w:rsid w:val="00A242E1"/>
    <w:rsid w:val="00A2666D"/>
    <w:rsid w:val="00A3068F"/>
    <w:rsid w:val="00A315D7"/>
    <w:rsid w:val="00A31824"/>
    <w:rsid w:val="00A32DC4"/>
    <w:rsid w:val="00A34967"/>
    <w:rsid w:val="00A42153"/>
    <w:rsid w:val="00A44C35"/>
    <w:rsid w:val="00A45243"/>
    <w:rsid w:val="00A45B46"/>
    <w:rsid w:val="00A50418"/>
    <w:rsid w:val="00A521BD"/>
    <w:rsid w:val="00A568BA"/>
    <w:rsid w:val="00A5793D"/>
    <w:rsid w:val="00A618EC"/>
    <w:rsid w:val="00A62B7B"/>
    <w:rsid w:val="00A6370E"/>
    <w:rsid w:val="00A71C11"/>
    <w:rsid w:val="00A72F93"/>
    <w:rsid w:val="00A73F82"/>
    <w:rsid w:val="00A746C7"/>
    <w:rsid w:val="00A773B9"/>
    <w:rsid w:val="00A80E6F"/>
    <w:rsid w:val="00A8137C"/>
    <w:rsid w:val="00A8459C"/>
    <w:rsid w:val="00A85419"/>
    <w:rsid w:val="00A85FC7"/>
    <w:rsid w:val="00A860F9"/>
    <w:rsid w:val="00A86E57"/>
    <w:rsid w:val="00A87493"/>
    <w:rsid w:val="00A92D07"/>
    <w:rsid w:val="00A97040"/>
    <w:rsid w:val="00A979F5"/>
    <w:rsid w:val="00AA0337"/>
    <w:rsid w:val="00AA1985"/>
    <w:rsid w:val="00AA20C6"/>
    <w:rsid w:val="00AB3F27"/>
    <w:rsid w:val="00AB4E32"/>
    <w:rsid w:val="00AB63F3"/>
    <w:rsid w:val="00AB64CD"/>
    <w:rsid w:val="00AC3619"/>
    <w:rsid w:val="00AC7EBA"/>
    <w:rsid w:val="00AD0D5A"/>
    <w:rsid w:val="00AD2FB9"/>
    <w:rsid w:val="00AD342D"/>
    <w:rsid w:val="00AE37A2"/>
    <w:rsid w:val="00AE50F4"/>
    <w:rsid w:val="00AE5C66"/>
    <w:rsid w:val="00AE6551"/>
    <w:rsid w:val="00AF13D0"/>
    <w:rsid w:val="00AF397D"/>
    <w:rsid w:val="00AF4F3A"/>
    <w:rsid w:val="00AF5C34"/>
    <w:rsid w:val="00B00243"/>
    <w:rsid w:val="00B01467"/>
    <w:rsid w:val="00B03113"/>
    <w:rsid w:val="00B045E9"/>
    <w:rsid w:val="00B059DC"/>
    <w:rsid w:val="00B06E76"/>
    <w:rsid w:val="00B12618"/>
    <w:rsid w:val="00B13246"/>
    <w:rsid w:val="00B14EBE"/>
    <w:rsid w:val="00B16D25"/>
    <w:rsid w:val="00B21689"/>
    <w:rsid w:val="00B21D17"/>
    <w:rsid w:val="00B22913"/>
    <w:rsid w:val="00B24EEB"/>
    <w:rsid w:val="00B270D7"/>
    <w:rsid w:val="00B30463"/>
    <w:rsid w:val="00B341CF"/>
    <w:rsid w:val="00B34291"/>
    <w:rsid w:val="00B358BC"/>
    <w:rsid w:val="00B35A2A"/>
    <w:rsid w:val="00B410ED"/>
    <w:rsid w:val="00B42AFB"/>
    <w:rsid w:val="00B452D1"/>
    <w:rsid w:val="00B46201"/>
    <w:rsid w:val="00B56C56"/>
    <w:rsid w:val="00B6134C"/>
    <w:rsid w:val="00B6251D"/>
    <w:rsid w:val="00B634DB"/>
    <w:rsid w:val="00B67BBD"/>
    <w:rsid w:val="00B704CB"/>
    <w:rsid w:val="00B709D2"/>
    <w:rsid w:val="00B70F70"/>
    <w:rsid w:val="00B72012"/>
    <w:rsid w:val="00B72744"/>
    <w:rsid w:val="00B7292E"/>
    <w:rsid w:val="00B761A6"/>
    <w:rsid w:val="00B77562"/>
    <w:rsid w:val="00B803D0"/>
    <w:rsid w:val="00B80816"/>
    <w:rsid w:val="00B80A36"/>
    <w:rsid w:val="00B855BD"/>
    <w:rsid w:val="00B9025E"/>
    <w:rsid w:val="00B90F31"/>
    <w:rsid w:val="00B9287E"/>
    <w:rsid w:val="00B92F79"/>
    <w:rsid w:val="00B938C5"/>
    <w:rsid w:val="00B938D4"/>
    <w:rsid w:val="00B94149"/>
    <w:rsid w:val="00B963C4"/>
    <w:rsid w:val="00B969E8"/>
    <w:rsid w:val="00BA046F"/>
    <w:rsid w:val="00BA26D2"/>
    <w:rsid w:val="00BA2831"/>
    <w:rsid w:val="00BA2EDF"/>
    <w:rsid w:val="00BA698C"/>
    <w:rsid w:val="00BA77D5"/>
    <w:rsid w:val="00BB1E55"/>
    <w:rsid w:val="00BB239A"/>
    <w:rsid w:val="00BB335E"/>
    <w:rsid w:val="00BB71A6"/>
    <w:rsid w:val="00BB7461"/>
    <w:rsid w:val="00BC06BD"/>
    <w:rsid w:val="00BC34C9"/>
    <w:rsid w:val="00BC5E7A"/>
    <w:rsid w:val="00BC741A"/>
    <w:rsid w:val="00BD495E"/>
    <w:rsid w:val="00BD6565"/>
    <w:rsid w:val="00BD6FEA"/>
    <w:rsid w:val="00BE6306"/>
    <w:rsid w:val="00BF0A07"/>
    <w:rsid w:val="00BF0F2F"/>
    <w:rsid w:val="00BF1B0B"/>
    <w:rsid w:val="00BF61D5"/>
    <w:rsid w:val="00BF6783"/>
    <w:rsid w:val="00C002D6"/>
    <w:rsid w:val="00C03561"/>
    <w:rsid w:val="00C03F2F"/>
    <w:rsid w:val="00C04097"/>
    <w:rsid w:val="00C0565B"/>
    <w:rsid w:val="00C07F51"/>
    <w:rsid w:val="00C11287"/>
    <w:rsid w:val="00C117FB"/>
    <w:rsid w:val="00C1402E"/>
    <w:rsid w:val="00C14D39"/>
    <w:rsid w:val="00C15F4B"/>
    <w:rsid w:val="00C16037"/>
    <w:rsid w:val="00C163D2"/>
    <w:rsid w:val="00C168FF"/>
    <w:rsid w:val="00C1718E"/>
    <w:rsid w:val="00C216C2"/>
    <w:rsid w:val="00C2270D"/>
    <w:rsid w:val="00C26225"/>
    <w:rsid w:val="00C263DC"/>
    <w:rsid w:val="00C3078A"/>
    <w:rsid w:val="00C30F1D"/>
    <w:rsid w:val="00C33C9B"/>
    <w:rsid w:val="00C37409"/>
    <w:rsid w:val="00C37548"/>
    <w:rsid w:val="00C40118"/>
    <w:rsid w:val="00C40791"/>
    <w:rsid w:val="00C45C75"/>
    <w:rsid w:val="00C50548"/>
    <w:rsid w:val="00C51F11"/>
    <w:rsid w:val="00C51F7B"/>
    <w:rsid w:val="00C52585"/>
    <w:rsid w:val="00C56F4E"/>
    <w:rsid w:val="00C60048"/>
    <w:rsid w:val="00C6133F"/>
    <w:rsid w:val="00C63D50"/>
    <w:rsid w:val="00C66E85"/>
    <w:rsid w:val="00C67E1D"/>
    <w:rsid w:val="00C728E8"/>
    <w:rsid w:val="00C73A1A"/>
    <w:rsid w:val="00C76DEE"/>
    <w:rsid w:val="00C76E35"/>
    <w:rsid w:val="00C777F3"/>
    <w:rsid w:val="00C80367"/>
    <w:rsid w:val="00C811D0"/>
    <w:rsid w:val="00C822A5"/>
    <w:rsid w:val="00C83D54"/>
    <w:rsid w:val="00C840E5"/>
    <w:rsid w:val="00C869BF"/>
    <w:rsid w:val="00C8794E"/>
    <w:rsid w:val="00C903F2"/>
    <w:rsid w:val="00C97407"/>
    <w:rsid w:val="00CA1DD3"/>
    <w:rsid w:val="00CA2816"/>
    <w:rsid w:val="00CA32E8"/>
    <w:rsid w:val="00CA7165"/>
    <w:rsid w:val="00CA7272"/>
    <w:rsid w:val="00CA7A75"/>
    <w:rsid w:val="00CB0881"/>
    <w:rsid w:val="00CB0910"/>
    <w:rsid w:val="00CB19B2"/>
    <w:rsid w:val="00CB22F9"/>
    <w:rsid w:val="00CB3AFA"/>
    <w:rsid w:val="00CB4C9B"/>
    <w:rsid w:val="00CB4D40"/>
    <w:rsid w:val="00CB5C5D"/>
    <w:rsid w:val="00CB601C"/>
    <w:rsid w:val="00CB680C"/>
    <w:rsid w:val="00CC0C0E"/>
    <w:rsid w:val="00CC0ECC"/>
    <w:rsid w:val="00CC5D14"/>
    <w:rsid w:val="00CC79E5"/>
    <w:rsid w:val="00CD1BE0"/>
    <w:rsid w:val="00CD2D80"/>
    <w:rsid w:val="00CD32C2"/>
    <w:rsid w:val="00CD3392"/>
    <w:rsid w:val="00CD584E"/>
    <w:rsid w:val="00CE2054"/>
    <w:rsid w:val="00CE50E0"/>
    <w:rsid w:val="00CE5CEF"/>
    <w:rsid w:val="00CE76FE"/>
    <w:rsid w:val="00CF0AD1"/>
    <w:rsid w:val="00CF2A5A"/>
    <w:rsid w:val="00CF3915"/>
    <w:rsid w:val="00CF4E1D"/>
    <w:rsid w:val="00CF5AB7"/>
    <w:rsid w:val="00CF6607"/>
    <w:rsid w:val="00D01804"/>
    <w:rsid w:val="00D01D0E"/>
    <w:rsid w:val="00D040FB"/>
    <w:rsid w:val="00D06887"/>
    <w:rsid w:val="00D072AF"/>
    <w:rsid w:val="00D10D35"/>
    <w:rsid w:val="00D10E4F"/>
    <w:rsid w:val="00D12B5D"/>
    <w:rsid w:val="00D12C22"/>
    <w:rsid w:val="00D12EDA"/>
    <w:rsid w:val="00D1467B"/>
    <w:rsid w:val="00D147BF"/>
    <w:rsid w:val="00D14A28"/>
    <w:rsid w:val="00D2197F"/>
    <w:rsid w:val="00D22A3B"/>
    <w:rsid w:val="00D23758"/>
    <w:rsid w:val="00D2413B"/>
    <w:rsid w:val="00D25E04"/>
    <w:rsid w:val="00D26345"/>
    <w:rsid w:val="00D2652B"/>
    <w:rsid w:val="00D270D3"/>
    <w:rsid w:val="00D27506"/>
    <w:rsid w:val="00D2784D"/>
    <w:rsid w:val="00D303B5"/>
    <w:rsid w:val="00D3085A"/>
    <w:rsid w:val="00D32056"/>
    <w:rsid w:val="00D34644"/>
    <w:rsid w:val="00D36580"/>
    <w:rsid w:val="00D3673C"/>
    <w:rsid w:val="00D37330"/>
    <w:rsid w:val="00D415C7"/>
    <w:rsid w:val="00D428B8"/>
    <w:rsid w:val="00D44214"/>
    <w:rsid w:val="00D469F8"/>
    <w:rsid w:val="00D47EBB"/>
    <w:rsid w:val="00D52756"/>
    <w:rsid w:val="00D52DDE"/>
    <w:rsid w:val="00D54A4C"/>
    <w:rsid w:val="00D56129"/>
    <w:rsid w:val="00D56A3D"/>
    <w:rsid w:val="00D56AA8"/>
    <w:rsid w:val="00D600FB"/>
    <w:rsid w:val="00D60D56"/>
    <w:rsid w:val="00D62B8D"/>
    <w:rsid w:val="00D62FA2"/>
    <w:rsid w:val="00D6485C"/>
    <w:rsid w:val="00D65996"/>
    <w:rsid w:val="00D70D1A"/>
    <w:rsid w:val="00D715D7"/>
    <w:rsid w:val="00D71C37"/>
    <w:rsid w:val="00D71E38"/>
    <w:rsid w:val="00D72DD3"/>
    <w:rsid w:val="00D735D3"/>
    <w:rsid w:val="00D74A27"/>
    <w:rsid w:val="00D76711"/>
    <w:rsid w:val="00D77978"/>
    <w:rsid w:val="00D809ED"/>
    <w:rsid w:val="00D81E76"/>
    <w:rsid w:val="00D81FB6"/>
    <w:rsid w:val="00D86F82"/>
    <w:rsid w:val="00D879F5"/>
    <w:rsid w:val="00D91FA9"/>
    <w:rsid w:val="00D959FB"/>
    <w:rsid w:val="00D9605E"/>
    <w:rsid w:val="00DA33B7"/>
    <w:rsid w:val="00DA7ADB"/>
    <w:rsid w:val="00DA7CD8"/>
    <w:rsid w:val="00DB1146"/>
    <w:rsid w:val="00DB1DC4"/>
    <w:rsid w:val="00DB2F3D"/>
    <w:rsid w:val="00DB511C"/>
    <w:rsid w:val="00DB64B0"/>
    <w:rsid w:val="00DB77D3"/>
    <w:rsid w:val="00DC0435"/>
    <w:rsid w:val="00DC0843"/>
    <w:rsid w:val="00DC0FF8"/>
    <w:rsid w:val="00DC4FC0"/>
    <w:rsid w:val="00DC6B56"/>
    <w:rsid w:val="00DD2D33"/>
    <w:rsid w:val="00DD397F"/>
    <w:rsid w:val="00DD6948"/>
    <w:rsid w:val="00DE01AB"/>
    <w:rsid w:val="00DE0672"/>
    <w:rsid w:val="00DE0DB4"/>
    <w:rsid w:val="00DE1AE8"/>
    <w:rsid w:val="00DE2E08"/>
    <w:rsid w:val="00DE34FA"/>
    <w:rsid w:val="00DE4988"/>
    <w:rsid w:val="00DF0E33"/>
    <w:rsid w:val="00DF2A6D"/>
    <w:rsid w:val="00DF3E83"/>
    <w:rsid w:val="00DF7283"/>
    <w:rsid w:val="00E004E6"/>
    <w:rsid w:val="00E00911"/>
    <w:rsid w:val="00E0143B"/>
    <w:rsid w:val="00E0186F"/>
    <w:rsid w:val="00E044AE"/>
    <w:rsid w:val="00E049BB"/>
    <w:rsid w:val="00E11FC9"/>
    <w:rsid w:val="00E13460"/>
    <w:rsid w:val="00E15311"/>
    <w:rsid w:val="00E17AFD"/>
    <w:rsid w:val="00E23027"/>
    <w:rsid w:val="00E23DCF"/>
    <w:rsid w:val="00E247A4"/>
    <w:rsid w:val="00E2775F"/>
    <w:rsid w:val="00E308B0"/>
    <w:rsid w:val="00E33A16"/>
    <w:rsid w:val="00E34971"/>
    <w:rsid w:val="00E370C7"/>
    <w:rsid w:val="00E37FA5"/>
    <w:rsid w:val="00E425B9"/>
    <w:rsid w:val="00E42CB7"/>
    <w:rsid w:val="00E43B3C"/>
    <w:rsid w:val="00E44AE5"/>
    <w:rsid w:val="00E546F0"/>
    <w:rsid w:val="00E55FFF"/>
    <w:rsid w:val="00E609A7"/>
    <w:rsid w:val="00E612BC"/>
    <w:rsid w:val="00E63C25"/>
    <w:rsid w:val="00E6457C"/>
    <w:rsid w:val="00E67583"/>
    <w:rsid w:val="00E72A89"/>
    <w:rsid w:val="00E740CF"/>
    <w:rsid w:val="00E75BA5"/>
    <w:rsid w:val="00E81A0B"/>
    <w:rsid w:val="00E8299E"/>
    <w:rsid w:val="00E83CEB"/>
    <w:rsid w:val="00E83D9C"/>
    <w:rsid w:val="00E90897"/>
    <w:rsid w:val="00E92C33"/>
    <w:rsid w:val="00E93085"/>
    <w:rsid w:val="00E93E1A"/>
    <w:rsid w:val="00E9466D"/>
    <w:rsid w:val="00E94E7D"/>
    <w:rsid w:val="00E95F69"/>
    <w:rsid w:val="00E96F8A"/>
    <w:rsid w:val="00E97408"/>
    <w:rsid w:val="00EA22A5"/>
    <w:rsid w:val="00EA2E6A"/>
    <w:rsid w:val="00EA3780"/>
    <w:rsid w:val="00EA468E"/>
    <w:rsid w:val="00EA65D1"/>
    <w:rsid w:val="00EA69D0"/>
    <w:rsid w:val="00EA71B4"/>
    <w:rsid w:val="00EB0319"/>
    <w:rsid w:val="00EB0BBC"/>
    <w:rsid w:val="00EB10F5"/>
    <w:rsid w:val="00EB26C5"/>
    <w:rsid w:val="00EB69B3"/>
    <w:rsid w:val="00EB6FEB"/>
    <w:rsid w:val="00EB7AF5"/>
    <w:rsid w:val="00EC001C"/>
    <w:rsid w:val="00EC018D"/>
    <w:rsid w:val="00EC04D2"/>
    <w:rsid w:val="00EC2071"/>
    <w:rsid w:val="00EC3A67"/>
    <w:rsid w:val="00EC5F66"/>
    <w:rsid w:val="00EC71E0"/>
    <w:rsid w:val="00ED18FE"/>
    <w:rsid w:val="00ED22DD"/>
    <w:rsid w:val="00ED6D99"/>
    <w:rsid w:val="00ED7E24"/>
    <w:rsid w:val="00EE2BF7"/>
    <w:rsid w:val="00EE73EE"/>
    <w:rsid w:val="00EF6818"/>
    <w:rsid w:val="00EF7051"/>
    <w:rsid w:val="00F002EF"/>
    <w:rsid w:val="00F01C93"/>
    <w:rsid w:val="00F02854"/>
    <w:rsid w:val="00F0461A"/>
    <w:rsid w:val="00F06A9E"/>
    <w:rsid w:val="00F11A79"/>
    <w:rsid w:val="00F137D5"/>
    <w:rsid w:val="00F147C9"/>
    <w:rsid w:val="00F16089"/>
    <w:rsid w:val="00F178D6"/>
    <w:rsid w:val="00F244D2"/>
    <w:rsid w:val="00F247F2"/>
    <w:rsid w:val="00F256F4"/>
    <w:rsid w:val="00F257B2"/>
    <w:rsid w:val="00F27536"/>
    <w:rsid w:val="00F30ACD"/>
    <w:rsid w:val="00F31565"/>
    <w:rsid w:val="00F34288"/>
    <w:rsid w:val="00F34624"/>
    <w:rsid w:val="00F413AC"/>
    <w:rsid w:val="00F42096"/>
    <w:rsid w:val="00F46B86"/>
    <w:rsid w:val="00F47B85"/>
    <w:rsid w:val="00F50305"/>
    <w:rsid w:val="00F50340"/>
    <w:rsid w:val="00F5117E"/>
    <w:rsid w:val="00F554F3"/>
    <w:rsid w:val="00F609C8"/>
    <w:rsid w:val="00F620E8"/>
    <w:rsid w:val="00F63671"/>
    <w:rsid w:val="00F643B9"/>
    <w:rsid w:val="00F6658D"/>
    <w:rsid w:val="00F70571"/>
    <w:rsid w:val="00F70FAB"/>
    <w:rsid w:val="00F803B2"/>
    <w:rsid w:val="00F83246"/>
    <w:rsid w:val="00F83CE1"/>
    <w:rsid w:val="00F86E41"/>
    <w:rsid w:val="00F9007A"/>
    <w:rsid w:val="00F918B7"/>
    <w:rsid w:val="00F93BE8"/>
    <w:rsid w:val="00FA0E39"/>
    <w:rsid w:val="00FA228D"/>
    <w:rsid w:val="00FA3FBD"/>
    <w:rsid w:val="00FA4D3B"/>
    <w:rsid w:val="00FA6228"/>
    <w:rsid w:val="00FA622F"/>
    <w:rsid w:val="00FA689E"/>
    <w:rsid w:val="00FB08C9"/>
    <w:rsid w:val="00FB149C"/>
    <w:rsid w:val="00FC1BE9"/>
    <w:rsid w:val="00FC3EF3"/>
    <w:rsid w:val="00FC4D09"/>
    <w:rsid w:val="00FC5975"/>
    <w:rsid w:val="00FC6858"/>
    <w:rsid w:val="00FD330B"/>
    <w:rsid w:val="00FD3A64"/>
    <w:rsid w:val="00FD432C"/>
    <w:rsid w:val="00FE18BB"/>
    <w:rsid w:val="00FE276B"/>
    <w:rsid w:val="00FE3E97"/>
    <w:rsid w:val="00FE6378"/>
    <w:rsid w:val="00FF6497"/>
    <w:rsid w:val="00FF6D07"/>
    <w:rsid w:val="033A7ADB"/>
    <w:rsid w:val="16B80D6A"/>
    <w:rsid w:val="17E70043"/>
    <w:rsid w:val="2CEB2D0A"/>
    <w:rsid w:val="2E901705"/>
    <w:rsid w:val="713F665A"/>
    <w:rsid w:val="72AF5306"/>
    <w:rsid w:val="7E2655BA"/>
    <w:rsid w:val="7EC00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zh-CN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7DCB03F"/>
  <w15:docId w15:val="{DAAA66AE-B189-4CF2-ACED-69AD1B7B1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uiPriority="99" w:unhideWhenUsed="1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61" w:qFormat="1"/>
    <w:lsdException w:name="Light Grid" w:uiPriority="99"/>
    <w:lsdException w:name="Medium Shading 1" w:uiPriority="63" w:qFormat="1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68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68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2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32"/>
      <w:lang w:val="eu-ES"/>
    </w:rPr>
  </w:style>
  <w:style w:type="paragraph" w:styleId="Ttulo2">
    <w:name w:val="heading 2"/>
    <w:basedOn w:val="Normal"/>
    <w:next w:val="Normal"/>
    <w:qFormat/>
    <w:pPr>
      <w:keepNext/>
      <w:spacing w:before="240" w:after="60"/>
      <w:outlineLvl w:val="1"/>
    </w:pPr>
    <w:rPr>
      <w:rFonts w:cs="Arial"/>
      <w:b/>
      <w:bCs/>
      <w:iCs/>
      <w:sz w:val="28"/>
      <w:szCs w:val="28"/>
    </w:rPr>
  </w:style>
  <w:style w:type="paragraph" w:styleId="Ttulo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4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qFormat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qFormat/>
    <w:rPr>
      <w:color w:val="954F72" w:themeColor="followedHyperlink"/>
      <w:u w:val="single"/>
    </w:rPr>
  </w:style>
  <w:style w:type="paragraph" w:styleId="Textodeglobo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pPr>
      <w:tabs>
        <w:tab w:val="center" w:pos="4252"/>
        <w:tab w:val="right" w:pos="8504"/>
      </w:tabs>
    </w:pPr>
    <w:rPr>
      <w:sz w:val="18"/>
    </w:rPr>
  </w:style>
  <w:style w:type="paragraph" w:styleId="NormalWeb">
    <w:name w:val="Normal (Web)"/>
    <w:basedOn w:val="Normal"/>
    <w:uiPriority w:val="99"/>
    <w:unhideWhenUsed/>
    <w:qFormat/>
    <w:rPr>
      <w:rFonts w:ascii="Times New Roman" w:eastAsiaTheme="minorHAnsi" w:hAnsi="Times New Roman"/>
      <w:sz w:val="24"/>
      <w:szCs w:val="24"/>
      <w:lang w:val="eu-ES" w:eastAsia="eu-ES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</w:pPr>
    <w:rPr>
      <w:sz w:val="18"/>
    </w:rPr>
  </w:style>
  <w:style w:type="table" w:styleId="Tablaconcuadrcula">
    <w:name w:val="Table Grid"/>
    <w:basedOn w:val="Tabla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Cuadrculamedia2-nfasis1">
    <w:name w:val="Medium Grid 2 Accent 1"/>
    <w:basedOn w:val="Tablanormal"/>
    <w:uiPriority w:val="68"/>
    <w:rPr>
      <w:rFonts w:ascii="Cambria" w:hAnsi="Cambria"/>
      <w:color w:val="000000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shd w:val="clear" w:color="auto" w:fill="D3DFEE"/>
    </w:tcPr>
    <w:tblStylePr w:type="firstRow">
      <w:rPr>
        <w:b/>
        <w:bCs/>
        <w:color w:val="000000"/>
      </w:rPr>
      <w:tblPr/>
      <w:tcPr>
        <w:shd w:val="clear" w:color="auto" w:fill="EDF2F8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tcBorders>
          <w:insideH w:val="single" w:sz="6" w:space="0" w:color="auto"/>
          <w:insideV w:val="single" w:sz="6" w:space="0" w:color="auto"/>
        </w:tcBorders>
        <w:shd w:val="clear" w:color="auto" w:fill="A7BFDE"/>
      </w:tcPr>
    </w:tblStylePr>
    <w:tblStylePr w:type="nwCell">
      <w:tblPr/>
      <w:tcPr>
        <w:shd w:val="clear" w:color="auto" w:fill="FFFFFF"/>
      </w:tcPr>
    </w:tblStylePr>
  </w:style>
  <w:style w:type="table" w:styleId="Cuadrculamedia2">
    <w:name w:val="Medium Grid 2"/>
    <w:basedOn w:val="Tablanormal"/>
    <w:uiPriority w:val="68"/>
    <w:rPr>
      <w:rFonts w:ascii="Cambria" w:hAnsi="Cambria"/>
      <w:color w:val="000000"/>
    </w:rPr>
    <w:tblPr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cPr>
      <w:shd w:val="clear" w:color="auto" w:fill="C0C0C0"/>
    </w:tcPr>
    <w:tblStylePr w:type="firstRow">
      <w:rPr>
        <w:b/>
        <w:bCs/>
        <w:color w:val="000000"/>
      </w:rPr>
      <w:tblPr/>
      <w:tcPr>
        <w:shd w:val="clear" w:color="auto" w:fill="E6E6E6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tcBorders>
          <w:insideH w:val="single" w:sz="6" w:space="0" w:color="auto"/>
          <w:insideV w:val="single" w:sz="6" w:space="0" w:color="auto"/>
        </w:tcBorders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styleId="Sombreadomedio1">
    <w:name w:val="Medium Shading 1"/>
    <w:basedOn w:val="Tablanormal"/>
    <w:uiPriority w:val="63"/>
    <w:qFormat/>
    <w:tblPr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clara">
    <w:name w:val="Light List"/>
    <w:basedOn w:val="Tablanormal"/>
    <w:uiPriority w:val="61"/>
    <w:qFormat/>
    <w:tblPr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paragraph" w:styleId="Prrafodelista">
    <w:name w:val="List Paragraph"/>
    <w:basedOn w:val="Normal"/>
    <w:uiPriority w:val="34"/>
    <w:qFormat/>
    <w:pPr>
      <w:ind w:left="720"/>
      <w:contextualSpacing/>
    </w:pPr>
  </w:style>
  <w:style w:type="character" w:customStyle="1" w:styleId="A0">
    <w:name w:val="A0"/>
    <w:uiPriority w:val="99"/>
    <w:qFormat/>
    <w:rPr>
      <w:color w:val="000000"/>
      <w:sz w:val="22"/>
      <w:szCs w:val="22"/>
    </w:rPr>
  </w:style>
  <w:style w:type="paragraph" w:customStyle="1" w:styleId="Cuerpo">
    <w:name w:val="Cuerpo"/>
    <w:rsid w:val="001443C4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kern w:val="2"/>
      <w:sz w:val="24"/>
      <w:szCs w:val="24"/>
      <w:u w:color="000000"/>
      <w:bdr w:val="nil"/>
      <w:lang w:val="es-ES_tradnl" w:eastAsia="es-ES_tradnl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  <w:rsid w:val="001443C4"/>
    <w:rPr>
      <w:lang w:val="es-ES_tradnl"/>
    </w:rPr>
  </w:style>
  <w:style w:type="paragraph" w:customStyle="1" w:styleId="Default">
    <w:name w:val="Default"/>
    <w:rsid w:val="00837B41"/>
    <w:pPr>
      <w:autoSpaceDE w:val="0"/>
      <w:autoSpaceDN w:val="0"/>
      <w:adjustRightInd w:val="0"/>
    </w:pPr>
    <w:rPr>
      <w:rFonts w:ascii="Poppins" w:hAnsi="Poppins" w:cs="Poppins"/>
      <w:color w:val="000000"/>
      <w:sz w:val="24"/>
      <w:szCs w:val="24"/>
    </w:rPr>
  </w:style>
  <w:style w:type="character" w:styleId="Refdecomentario">
    <w:name w:val="annotation reference"/>
    <w:basedOn w:val="Fuentedeprrafopredeter"/>
    <w:rsid w:val="009B1CF2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9B1CF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rsid w:val="009B1CF2"/>
    <w:rPr>
      <w:rFonts w:ascii="Arial" w:hAnsi="Arial"/>
    </w:rPr>
  </w:style>
  <w:style w:type="paragraph" w:styleId="Asuntodelcomentario">
    <w:name w:val="annotation subject"/>
    <w:basedOn w:val="Textocomentario"/>
    <w:next w:val="Textocomentario"/>
    <w:link w:val="AsuntodelcomentarioCar"/>
    <w:rsid w:val="009B1CF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rsid w:val="009B1CF2"/>
    <w:rPr>
      <w:rFonts w:ascii="Arial" w:hAnsi="Arial"/>
      <w:b/>
      <w:bCs/>
    </w:rPr>
  </w:style>
  <w:style w:type="paragraph" w:styleId="Revisin">
    <w:name w:val="Revision"/>
    <w:hidden/>
    <w:uiPriority w:val="99"/>
    <w:semiHidden/>
    <w:rsid w:val="00211121"/>
    <w:rPr>
      <w:rFonts w:ascii="Arial" w:hAnsi="Arial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35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0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3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5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8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5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1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18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4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09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0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TARRG\AppData\Local\Microsoft\Windows\Temporary%20Internet%20Files\Content.IE5\6UW7UJ9Y\1GFA1.dot" TargetMode="External"/></Relationships>
</file>

<file path=word/theme/theme1.xml><?xml version="1.0" encoding="utf-8"?>
<a:theme xmlns:a="http://schemas.openxmlformats.org/drawingml/2006/main" name="Office gai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AC5F00-EB24-411C-AA7D-4FD60E8DFA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1GFA1.dot</Template>
  <TotalTime>4</TotalTime>
  <Pages>2</Pages>
  <Words>787</Words>
  <Characters>4329</Characters>
  <Application>Microsoft Office Word</Application>
  <DocSecurity>0</DocSecurity>
  <Lines>36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Titulua</vt:lpstr>
      </vt:variant>
      <vt:variant>
        <vt:i4>1</vt:i4>
      </vt:variant>
    </vt:vector>
  </HeadingPairs>
  <TitlesOfParts>
    <vt:vector size="2" baseType="lpstr">
      <vt:lpstr/>
      <vt:lpstr/>
    </vt:vector>
  </TitlesOfParts>
  <Company>Gipuzkoako Foru Aldundia</Company>
  <LinksUpToDate>false</LinksUpToDate>
  <CharactersWithSpaces>5106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IZFE</dc:creator>
  <cp:keywords/>
  <dc:description/>
  <cp:lastModifiedBy>LARRABEITI ARAUKUA, LOREA</cp:lastModifiedBy>
  <cp:revision>2</cp:revision>
  <cp:lastPrinted>2025-02-05T17:36:00Z</cp:lastPrinted>
  <dcterms:created xsi:type="dcterms:W3CDTF">2025-02-06T13:52:00Z</dcterms:created>
  <dcterms:modified xsi:type="dcterms:W3CDTF">2025-02-06T13:52:00Z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3082-12.2.0.13201</vt:lpwstr>
  </property>
  <property fmtid="{D5CDD505-2E9C-101B-9397-08002B2CF9AE}" pid="3" name="ICV">
    <vt:lpwstr>19558C6FE70C4F278E04B3810F7BC3B4_13</vt:lpwstr>
  </property>
</Properties>
</file>